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8A" w:rsidRDefault="002C608A" w:rsidP="00610D20">
      <w:pPr>
        <w:pStyle w:val="Szvegtrzs3"/>
        <w:shd w:val="clear" w:color="auto" w:fill="auto"/>
        <w:tabs>
          <w:tab w:val="left" w:pos="6453"/>
        </w:tabs>
        <w:spacing w:after="0" w:line="240" w:lineRule="auto"/>
        <w:ind w:firstLine="0"/>
        <w:rPr>
          <w:rFonts w:ascii="Times New Roman" w:hAnsi="Times New Roman" w:cs="Times New Roman"/>
          <w:sz w:val="24"/>
          <w:szCs w:val="24"/>
        </w:rPr>
      </w:pPr>
      <w:bookmarkStart w:id="0" w:name="_GoBack"/>
      <w:bookmarkEnd w:id="0"/>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Pr="002E242F" w:rsidRDefault="002C608A" w:rsidP="002C608A">
      <w:pPr>
        <w:pStyle w:val="Szvegtrzs3"/>
        <w:shd w:val="clear" w:color="auto" w:fill="auto"/>
        <w:spacing w:after="0" w:line="240" w:lineRule="auto"/>
        <w:ind w:firstLine="0"/>
        <w:rPr>
          <w:rFonts w:ascii="Times New Roman" w:hAnsi="Times New Roman" w:cs="Times New Roman"/>
          <w:sz w:val="24"/>
          <w:szCs w:val="24"/>
        </w:rPr>
      </w:pPr>
    </w:p>
    <w:p w:rsidR="002C608A" w:rsidRPr="001E4AE5" w:rsidRDefault="002C608A" w:rsidP="002C608A">
      <w:pPr>
        <w:pStyle w:val="Cmsor11"/>
        <w:keepNext/>
        <w:keepLines/>
        <w:spacing w:before="0" w:line="240" w:lineRule="auto"/>
        <w:ind w:right="80"/>
        <w:rPr>
          <w:rStyle w:val="Knyvcme"/>
        </w:rPr>
      </w:pPr>
      <w:bookmarkStart w:id="1" w:name="_Toc387754667"/>
      <w:bookmarkStart w:id="2" w:name="bookmark0"/>
      <w:bookmarkStart w:id="3" w:name="_Toc385426366"/>
      <w:r w:rsidRPr="001E4AE5">
        <w:rPr>
          <w:rStyle w:val="Knyvcme"/>
        </w:rPr>
        <w:t xml:space="preserve">Tápiógyörgye </w:t>
      </w:r>
      <w:r w:rsidR="009E6806" w:rsidRPr="001E4AE5">
        <w:rPr>
          <w:rStyle w:val="Knyvcme"/>
        </w:rPr>
        <w:t xml:space="preserve">Önkormányzati </w:t>
      </w:r>
      <w:r w:rsidRPr="001E4AE5">
        <w:rPr>
          <w:rStyle w:val="Knyvcme"/>
        </w:rPr>
        <w:t xml:space="preserve">Hivatal </w:t>
      </w:r>
      <w:r w:rsidR="009F537D">
        <w:rPr>
          <w:rStyle w:val="Knyvcme"/>
        </w:rPr>
        <w:br/>
      </w:r>
      <w:r w:rsidR="009E6806" w:rsidRPr="001E4AE5">
        <w:rPr>
          <w:rStyle w:val="Knyvcme"/>
        </w:rPr>
        <w:t xml:space="preserve">Uniós támogatások pénzügyi lebonyolításának, </w:t>
      </w:r>
      <w:proofErr w:type="gramStart"/>
      <w:r w:rsidR="009E6806" w:rsidRPr="001E4AE5">
        <w:rPr>
          <w:rStyle w:val="Knyvcme"/>
        </w:rPr>
        <w:t>elszámolásának</w:t>
      </w:r>
      <w:proofErr w:type="gramEnd"/>
      <w:r w:rsidR="009E6806" w:rsidRPr="001E4AE5">
        <w:rPr>
          <w:rStyle w:val="Knyvcme"/>
        </w:rPr>
        <w:t xml:space="preserve"> rendjének Szabályzata</w:t>
      </w:r>
      <w:bookmarkEnd w:id="1"/>
      <w:r w:rsidR="009E6806" w:rsidRPr="001E4AE5">
        <w:rPr>
          <w:rStyle w:val="Knyvcme"/>
        </w:rPr>
        <w:t xml:space="preserve"> </w:t>
      </w:r>
      <w:bookmarkEnd w:id="2"/>
      <w:bookmarkEnd w:id="3"/>
    </w:p>
    <w:p w:rsidR="002C608A" w:rsidRDefault="002C608A" w:rsidP="002C608A"/>
    <w:p w:rsidR="002C608A" w:rsidRDefault="002C608A" w:rsidP="002C608A"/>
    <w:p w:rsidR="002C608A" w:rsidRDefault="002C608A" w:rsidP="002C608A"/>
    <w:p w:rsidR="002C608A" w:rsidRDefault="002C608A" w:rsidP="002C608A"/>
    <w:p w:rsidR="002C608A" w:rsidRDefault="002C608A" w:rsidP="002C608A"/>
    <w:p w:rsidR="002C608A" w:rsidRDefault="002C608A" w:rsidP="002C608A">
      <w:pPr>
        <w:rPr>
          <w:rFonts w:ascii="Times New Roman" w:hAnsi="Times New Roman" w:cs="Times New Roman"/>
        </w:rPr>
      </w:pPr>
    </w:p>
    <w:p w:rsidR="002C608A" w:rsidRDefault="002C608A" w:rsidP="002C608A">
      <w:pPr>
        <w:rPr>
          <w:rFonts w:ascii="Times New Roman" w:hAnsi="Times New Roman" w:cs="Times New Roman"/>
        </w:rPr>
      </w:pPr>
    </w:p>
    <w:p w:rsidR="002C608A" w:rsidRDefault="002C608A" w:rsidP="002C608A">
      <w:pPr>
        <w:rPr>
          <w:rFonts w:ascii="Times New Roman" w:hAnsi="Times New Roman" w:cs="Times New Roman"/>
        </w:rPr>
      </w:pPr>
    </w:p>
    <w:p w:rsidR="002C608A" w:rsidRDefault="002C608A" w:rsidP="002C608A">
      <w:pPr>
        <w:rPr>
          <w:rFonts w:ascii="Times New Roman" w:hAnsi="Times New Roman" w:cs="Times New Roman"/>
        </w:rPr>
      </w:pPr>
    </w:p>
    <w:p w:rsidR="002C608A" w:rsidRDefault="002C608A" w:rsidP="002C608A">
      <w:pPr>
        <w:rPr>
          <w:rFonts w:ascii="Times New Roman" w:hAnsi="Times New Roman" w:cs="Times New Roman"/>
        </w:rPr>
      </w:pPr>
    </w:p>
    <w:p w:rsidR="002C608A" w:rsidRDefault="002C608A" w:rsidP="002C608A">
      <w:pPr>
        <w:rPr>
          <w:rFonts w:ascii="Times New Roman" w:hAnsi="Times New Roman" w:cs="Times New Roman"/>
        </w:rPr>
      </w:pPr>
    </w:p>
    <w:p w:rsidR="002C608A" w:rsidRDefault="002C608A" w:rsidP="002C608A">
      <w:pPr>
        <w:rPr>
          <w:rFonts w:ascii="Times New Roman" w:hAnsi="Times New Roman" w:cs="Times New Roman"/>
        </w:rPr>
      </w:pPr>
    </w:p>
    <w:p w:rsidR="002C608A" w:rsidRDefault="002C608A" w:rsidP="002C608A">
      <w:pPr>
        <w:rPr>
          <w:rFonts w:ascii="Times New Roman" w:hAnsi="Times New Roman" w:cs="Times New Roman"/>
        </w:rPr>
      </w:pPr>
    </w:p>
    <w:p w:rsidR="009E6806" w:rsidRPr="009E79A7" w:rsidRDefault="009E6806" w:rsidP="002C608A">
      <w:pPr>
        <w:rPr>
          <w:rFonts w:ascii="Times New Roman" w:hAnsi="Times New Roman" w:cs="Times New Roman"/>
        </w:rPr>
      </w:pPr>
    </w:p>
    <w:p w:rsidR="002C608A" w:rsidRDefault="002C608A" w:rsidP="002C608A">
      <w:pPr>
        <w:rPr>
          <w:rFonts w:ascii="Garamond" w:eastAsia="Garamond" w:hAnsi="Garamond" w:cs="Garamond"/>
          <w:b/>
          <w:bCs/>
          <w:sz w:val="20"/>
          <w:szCs w:val="20"/>
        </w:rPr>
      </w:pPr>
      <w:r w:rsidRPr="009E79A7">
        <w:rPr>
          <w:rFonts w:ascii="Times New Roman" w:hAnsi="Times New Roman" w:cs="Times New Roman"/>
        </w:rPr>
        <w:t>K</w:t>
      </w:r>
      <w:r>
        <w:rPr>
          <w:rFonts w:ascii="Times New Roman" w:hAnsi="Times New Roman" w:cs="Times New Roman"/>
        </w:rPr>
        <w:t>iadás</w:t>
      </w:r>
      <w:r w:rsidRPr="009E79A7">
        <w:rPr>
          <w:rFonts w:ascii="Times New Roman" w:hAnsi="Times New Roman" w:cs="Times New Roman"/>
        </w:rPr>
        <w:t>: 201</w:t>
      </w:r>
      <w:r>
        <w:rPr>
          <w:rFonts w:ascii="Times New Roman" w:hAnsi="Times New Roman" w:cs="Times New Roman"/>
        </w:rPr>
        <w:t>4</w:t>
      </w:r>
      <w:r w:rsidRPr="009E79A7">
        <w:rPr>
          <w:rFonts w:ascii="Times New Roman" w:hAnsi="Times New Roman" w:cs="Times New Roman"/>
        </w:rPr>
        <w:t xml:space="preserve">. </w:t>
      </w:r>
      <w:r w:rsidR="00AD6D5E">
        <w:rPr>
          <w:rFonts w:ascii="Times New Roman" w:hAnsi="Times New Roman" w:cs="Times New Roman"/>
        </w:rPr>
        <w:t xml:space="preserve">június </w:t>
      </w:r>
      <w:r>
        <w:rPr>
          <w:rFonts w:ascii="Times New Roman" w:hAnsi="Times New Roman" w:cs="Times New Roman"/>
        </w:rPr>
        <w:t>0</w:t>
      </w:r>
      <w:r w:rsidRPr="009E79A7">
        <w:rPr>
          <w:rFonts w:ascii="Times New Roman" w:hAnsi="Times New Roman" w:cs="Times New Roman"/>
        </w:rPr>
        <w:t>1.</w:t>
      </w:r>
      <w:r>
        <w:br w:type="page"/>
      </w:r>
    </w:p>
    <w:p w:rsidR="00872285" w:rsidRPr="009F1B6D" w:rsidRDefault="00872285" w:rsidP="00872285">
      <w:pPr>
        <w:pStyle w:val="Szvegtrzs70"/>
        <w:shd w:val="clear" w:color="auto" w:fill="auto"/>
        <w:spacing w:before="0" w:after="0" w:line="240" w:lineRule="auto"/>
        <w:jc w:val="center"/>
        <w:rPr>
          <w:rFonts w:ascii="Times New Roman" w:hAnsi="Times New Roman" w:cs="Times New Roman"/>
          <w:b/>
          <w:sz w:val="24"/>
          <w:szCs w:val="24"/>
          <w:u w:val="single"/>
        </w:rPr>
      </w:pPr>
      <w:r w:rsidRPr="009F1B6D">
        <w:rPr>
          <w:rFonts w:ascii="Times New Roman" w:hAnsi="Times New Roman" w:cs="Times New Roman"/>
          <w:b/>
          <w:sz w:val="24"/>
          <w:szCs w:val="24"/>
          <w:u w:val="single"/>
        </w:rPr>
        <w:lastRenderedPageBreak/>
        <w:t>TARTALOMJEGYZ</w:t>
      </w:r>
      <w:r>
        <w:rPr>
          <w:rFonts w:ascii="Times New Roman" w:hAnsi="Times New Roman" w:cs="Times New Roman"/>
          <w:b/>
          <w:sz w:val="24"/>
          <w:szCs w:val="24"/>
          <w:u w:val="single"/>
        </w:rPr>
        <w:t>É</w:t>
      </w:r>
      <w:r w:rsidRPr="009F1B6D">
        <w:rPr>
          <w:rFonts w:ascii="Times New Roman" w:hAnsi="Times New Roman" w:cs="Times New Roman"/>
          <w:b/>
          <w:sz w:val="24"/>
          <w:szCs w:val="24"/>
          <w:u w:val="single"/>
        </w:rPr>
        <w:t>K</w:t>
      </w:r>
    </w:p>
    <w:p w:rsidR="0027233D" w:rsidRPr="00732E71" w:rsidRDefault="0027233D" w:rsidP="00732E71">
      <w:pPr>
        <w:rPr>
          <w:rFonts w:ascii="Times New Roman" w:hAnsi="Times New Roman" w:cs="Times New Roman"/>
        </w:rPr>
      </w:pPr>
    </w:p>
    <w:p w:rsidR="009F537D" w:rsidRDefault="006C4E86" w:rsidP="0065601A">
      <w:pPr>
        <w:pStyle w:val="TJ1"/>
        <w:rPr>
          <w:rFonts w:asciiTheme="minorHAnsi" w:eastAsiaTheme="minorEastAsia" w:hAnsiTheme="minorHAnsi" w:cstheme="minorBidi"/>
          <w:noProof/>
          <w:color w:val="auto"/>
          <w:sz w:val="22"/>
          <w:szCs w:val="22"/>
          <w:lang w:eastAsia="hu-HU"/>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387754667" w:history="1">
        <w:r w:rsidR="009F537D" w:rsidRPr="002A5DAE">
          <w:rPr>
            <w:rStyle w:val="Hiperhivatkozs"/>
            <w:b/>
            <w:bCs/>
            <w:smallCaps/>
            <w:noProof/>
            <w:spacing w:val="5"/>
          </w:rPr>
          <w:t>Tápiógyörgye Önkormányzati Hivatal  Uniós támogatások pénzügyi lebonyolításának, elszámolásának rendjének Szabályzata</w:t>
        </w:r>
        <w:r w:rsidR="009F537D">
          <w:rPr>
            <w:noProof/>
            <w:webHidden/>
          </w:rPr>
          <w:tab/>
        </w:r>
        <w:r w:rsidR="009F537D">
          <w:rPr>
            <w:noProof/>
            <w:webHidden/>
          </w:rPr>
          <w:fldChar w:fldCharType="begin"/>
        </w:r>
        <w:r w:rsidR="009F537D">
          <w:rPr>
            <w:noProof/>
            <w:webHidden/>
          </w:rPr>
          <w:instrText xml:space="preserve"> PAGEREF _Toc387754667 \h </w:instrText>
        </w:r>
        <w:r w:rsidR="009F537D">
          <w:rPr>
            <w:noProof/>
            <w:webHidden/>
          </w:rPr>
        </w:r>
        <w:r w:rsidR="009F537D">
          <w:rPr>
            <w:noProof/>
            <w:webHidden/>
          </w:rPr>
          <w:fldChar w:fldCharType="separate"/>
        </w:r>
        <w:r w:rsidR="00A93730">
          <w:rPr>
            <w:noProof/>
            <w:webHidden/>
          </w:rPr>
          <w:t>1</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68" w:history="1">
        <w:r w:rsidR="009F537D" w:rsidRPr="002A5DAE">
          <w:rPr>
            <w:rStyle w:val="Hiperhivatkozs"/>
            <w:rFonts w:ascii="Times New Roman" w:hAnsi="Times New Roman" w:cs="Times New Roman"/>
            <w:noProof/>
          </w:rPr>
          <w:t>Uniós támogatások pénzügyi lebonyolításának, elszámolások rendje.</w:t>
        </w:r>
        <w:r w:rsidR="009F537D">
          <w:rPr>
            <w:noProof/>
            <w:webHidden/>
          </w:rPr>
          <w:tab/>
        </w:r>
        <w:r w:rsidR="009F537D">
          <w:rPr>
            <w:noProof/>
            <w:webHidden/>
          </w:rPr>
          <w:fldChar w:fldCharType="begin"/>
        </w:r>
        <w:r w:rsidR="009F537D">
          <w:rPr>
            <w:noProof/>
            <w:webHidden/>
          </w:rPr>
          <w:instrText xml:space="preserve"> PAGEREF _Toc387754668 \h </w:instrText>
        </w:r>
        <w:r w:rsidR="009F537D">
          <w:rPr>
            <w:noProof/>
            <w:webHidden/>
          </w:rPr>
        </w:r>
        <w:r w:rsidR="009F537D">
          <w:rPr>
            <w:noProof/>
            <w:webHidden/>
          </w:rPr>
          <w:fldChar w:fldCharType="separate"/>
        </w:r>
        <w:r>
          <w:rPr>
            <w:noProof/>
            <w:webHidden/>
          </w:rPr>
          <w:t>4</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69" w:history="1">
        <w:r w:rsidR="009F537D" w:rsidRPr="002A5DAE">
          <w:rPr>
            <w:rStyle w:val="Hiperhivatkozs"/>
            <w:rFonts w:ascii="Times New Roman" w:hAnsi="Times New Roman" w:cs="Times New Roman"/>
            <w:noProof/>
          </w:rPr>
          <w:t>1. A szabályzat célja, tartalma</w:t>
        </w:r>
        <w:r w:rsidR="009F537D">
          <w:rPr>
            <w:noProof/>
            <w:webHidden/>
          </w:rPr>
          <w:tab/>
        </w:r>
        <w:r w:rsidR="009F537D">
          <w:rPr>
            <w:noProof/>
            <w:webHidden/>
          </w:rPr>
          <w:fldChar w:fldCharType="begin"/>
        </w:r>
        <w:r w:rsidR="009F537D">
          <w:rPr>
            <w:noProof/>
            <w:webHidden/>
          </w:rPr>
          <w:instrText xml:space="preserve"> PAGEREF _Toc387754669 \h </w:instrText>
        </w:r>
        <w:r w:rsidR="009F537D">
          <w:rPr>
            <w:noProof/>
            <w:webHidden/>
          </w:rPr>
        </w:r>
        <w:r w:rsidR="009F537D">
          <w:rPr>
            <w:noProof/>
            <w:webHidden/>
          </w:rPr>
          <w:fldChar w:fldCharType="separate"/>
        </w:r>
        <w:r>
          <w:rPr>
            <w:noProof/>
            <w:webHidden/>
          </w:rPr>
          <w:t>4</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70" w:history="1">
        <w:r w:rsidR="009F537D" w:rsidRPr="002A5DAE">
          <w:rPr>
            <w:rStyle w:val="Hiperhivatkozs"/>
            <w:rFonts w:ascii="Times New Roman" w:hAnsi="Times New Roman" w:cs="Times New Roman"/>
            <w:noProof/>
          </w:rPr>
          <w:t>2. A szabályzat jogszabályi és egyéb útmutatások forrása</w:t>
        </w:r>
        <w:r w:rsidR="009F537D">
          <w:rPr>
            <w:noProof/>
            <w:webHidden/>
          </w:rPr>
          <w:tab/>
        </w:r>
        <w:r w:rsidR="009F537D">
          <w:rPr>
            <w:noProof/>
            <w:webHidden/>
          </w:rPr>
          <w:fldChar w:fldCharType="begin"/>
        </w:r>
        <w:r w:rsidR="009F537D">
          <w:rPr>
            <w:noProof/>
            <w:webHidden/>
          </w:rPr>
          <w:instrText xml:space="preserve"> PAGEREF _Toc387754670 \h </w:instrText>
        </w:r>
        <w:r w:rsidR="009F537D">
          <w:rPr>
            <w:noProof/>
            <w:webHidden/>
          </w:rPr>
        </w:r>
        <w:r w:rsidR="009F537D">
          <w:rPr>
            <w:noProof/>
            <w:webHidden/>
          </w:rPr>
          <w:fldChar w:fldCharType="separate"/>
        </w:r>
        <w:r>
          <w:rPr>
            <w:noProof/>
            <w:webHidden/>
          </w:rPr>
          <w:t>4</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71" w:history="1">
        <w:r w:rsidR="009F537D" w:rsidRPr="002A5DAE">
          <w:rPr>
            <w:rStyle w:val="Hiperhivatkozs"/>
            <w:rFonts w:ascii="Times New Roman" w:hAnsi="Times New Roman" w:cs="Times New Roman"/>
            <w:noProof/>
          </w:rPr>
          <w:t>3. A projekt megvalósíthatóságának forrása</w:t>
        </w:r>
        <w:r w:rsidR="009F537D">
          <w:rPr>
            <w:noProof/>
            <w:webHidden/>
          </w:rPr>
          <w:tab/>
        </w:r>
        <w:r w:rsidR="009F537D">
          <w:rPr>
            <w:noProof/>
            <w:webHidden/>
          </w:rPr>
          <w:fldChar w:fldCharType="begin"/>
        </w:r>
        <w:r w:rsidR="009F537D">
          <w:rPr>
            <w:noProof/>
            <w:webHidden/>
          </w:rPr>
          <w:instrText xml:space="preserve"> PAGEREF _Toc387754671 \h </w:instrText>
        </w:r>
        <w:r w:rsidR="009F537D">
          <w:rPr>
            <w:noProof/>
            <w:webHidden/>
          </w:rPr>
        </w:r>
        <w:r w:rsidR="009F537D">
          <w:rPr>
            <w:noProof/>
            <w:webHidden/>
          </w:rPr>
          <w:fldChar w:fldCharType="separate"/>
        </w:r>
        <w:r>
          <w:rPr>
            <w:noProof/>
            <w:webHidden/>
          </w:rPr>
          <w:t>4</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72" w:history="1">
        <w:r w:rsidR="009F537D" w:rsidRPr="002A5DAE">
          <w:rPr>
            <w:rStyle w:val="Hiperhivatkozs"/>
            <w:rFonts w:ascii="Times New Roman" w:hAnsi="Times New Roman" w:cs="Times New Roman"/>
            <w:noProof/>
          </w:rPr>
          <w:t>4. A tartami és személyi feltételei</w:t>
        </w:r>
        <w:r w:rsidR="009F537D">
          <w:rPr>
            <w:noProof/>
            <w:webHidden/>
          </w:rPr>
          <w:tab/>
        </w:r>
        <w:r w:rsidR="009F537D">
          <w:rPr>
            <w:noProof/>
            <w:webHidden/>
          </w:rPr>
          <w:fldChar w:fldCharType="begin"/>
        </w:r>
        <w:r w:rsidR="009F537D">
          <w:rPr>
            <w:noProof/>
            <w:webHidden/>
          </w:rPr>
          <w:instrText xml:space="preserve"> PAGEREF _Toc387754672 \h </w:instrText>
        </w:r>
        <w:r w:rsidR="009F537D">
          <w:rPr>
            <w:noProof/>
            <w:webHidden/>
          </w:rPr>
        </w:r>
        <w:r w:rsidR="009F537D">
          <w:rPr>
            <w:noProof/>
            <w:webHidden/>
          </w:rPr>
          <w:fldChar w:fldCharType="separate"/>
        </w:r>
        <w:r>
          <w:rPr>
            <w:noProof/>
            <w:webHidden/>
          </w:rPr>
          <w:t>5</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73" w:history="1">
        <w:r w:rsidR="009F537D" w:rsidRPr="002A5DAE">
          <w:rPr>
            <w:rStyle w:val="Hiperhivatkozs"/>
            <w:rFonts w:ascii="Times New Roman" w:hAnsi="Times New Roman" w:cs="Times New Roman"/>
            <w:noProof/>
          </w:rPr>
          <w:t>5. A rendelkező rész</w:t>
        </w:r>
        <w:r w:rsidR="009F537D">
          <w:rPr>
            <w:noProof/>
            <w:webHidden/>
          </w:rPr>
          <w:tab/>
        </w:r>
        <w:r w:rsidR="009F537D">
          <w:rPr>
            <w:noProof/>
            <w:webHidden/>
          </w:rPr>
          <w:fldChar w:fldCharType="begin"/>
        </w:r>
        <w:r w:rsidR="009F537D">
          <w:rPr>
            <w:noProof/>
            <w:webHidden/>
          </w:rPr>
          <w:instrText xml:space="preserve"> PAGEREF _Toc387754673 \h </w:instrText>
        </w:r>
        <w:r w:rsidR="009F537D">
          <w:rPr>
            <w:noProof/>
            <w:webHidden/>
          </w:rPr>
        </w:r>
        <w:r w:rsidR="009F537D">
          <w:rPr>
            <w:noProof/>
            <w:webHidden/>
          </w:rPr>
          <w:fldChar w:fldCharType="separate"/>
        </w:r>
        <w:r>
          <w:rPr>
            <w:noProof/>
            <w:webHidden/>
          </w:rPr>
          <w:t>5</w:t>
        </w:r>
        <w:r w:rsidR="009F537D">
          <w:rPr>
            <w:noProof/>
            <w:webHidden/>
          </w:rPr>
          <w:fldChar w:fldCharType="end"/>
        </w:r>
      </w:hyperlink>
    </w:p>
    <w:p w:rsidR="009F537D" w:rsidRDefault="00A93730">
      <w:pPr>
        <w:pStyle w:val="TJ2"/>
        <w:tabs>
          <w:tab w:val="right" w:leader="dot" w:pos="9060"/>
        </w:tabs>
        <w:rPr>
          <w:rFonts w:asciiTheme="minorHAnsi" w:eastAsiaTheme="minorEastAsia" w:hAnsiTheme="minorHAnsi" w:cstheme="minorBidi"/>
          <w:noProof/>
          <w:color w:val="auto"/>
          <w:sz w:val="22"/>
          <w:szCs w:val="22"/>
          <w:lang w:eastAsia="hu-HU"/>
        </w:rPr>
      </w:pPr>
      <w:hyperlink w:anchor="_Toc387754674" w:history="1">
        <w:r w:rsidR="009F537D" w:rsidRPr="002A5DAE">
          <w:rPr>
            <w:rStyle w:val="Hiperhivatkozs"/>
            <w:rFonts w:ascii="Times New Roman" w:hAnsi="Times New Roman" w:cs="Times New Roman"/>
            <w:noProof/>
          </w:rPr>
          <w:t>5.1. A pénzkezelési rendje</w:t>
        </w:r>
        <w:r w:rsidR="009F537D">
          <w:rPr>
            <w:noProof/>
            <w:webHidden/>
          </w:rPr>
          <w:tab/>
        </w:r>
        <w:r w:rsidR="009F537D">
          <w:rPr>
            <w:noProof/>
            <w:webHidden/>
          </w:rPr>
          <w:fldChar w:fldCharType="begin"/>
        </w:r>
        <w:r w:rsidR="009F537D">
          <w:rPr>
            <w:noProof/>
            <w:webHidden/>
          </w:rPr>
          <w:instrText xml:space="preserve"> PAGEREF _Toc387754674 \h </w:instrText>
        </w:r>
        <w:r w:rsidR="009F537D">
          <w:rPr>
            <w:noProof/>
            <w:webHidden/>
          </w:rPr>
        </w:r>
        <w:r w:rsidR="009F537D">
          <w:rPr>
            <w:noProof/>
            <w:webHidden/>
          </w:rPr>
          <w:fldChar w:fldCharType="separate"/>
        </w:r>
        <w:r>
          <w:rPr>
            <w:noProof/>
            <w:webHidden/>
          </w:rPr>
          <w:t>5</w:t>
        </w:r>
        <w:r w:rsidR="009F537D">
          <w:rPr>
            <w:noProof/>
            <w:webHidden/>
          </w:rPr>
          <w:fldChar w:fldCharType="end"/>
        </w:r>
      </w:hyperlink>
    </w:p>
    <w:p w:rsidR="009F537D" w:rsidRDefault="00A93730">
      <w:pPr>
        <w:pStyle w:val="TJ2"/>
        <w:tabs>
          <w:tab w:val="right" w:leader="dot" w:pos="9060"/>
        </w:tabs>
        <w:rPr>
          <w:rFonts w:asciiTheme="minorHAnsi" w:eastAsiaTheme="minorEastAsia" w:hAnsiTheme="minorHAnsi" w:cstheme="minorBidi"/>
          <w:noProof/>
          <w:color w:val="auto"/>
          <w:sz w:val="22"/>
          <w:szCs w:val="22"/>
          <w:lang w:eastAsia="hu-HU"/>
        </w:rPr>
      </w:pPr>
      <w:hyperlink w:anchor="_Toc387754675" w:history="1">
        <w:r w:rsidR="009F537D" w:rsidRPr="002A5DAE">
          <w:rPr>
            <w:rStyle w:val="Hiperhivatkozs"/>
            <w:rFonts w:ascii="Times New Roman" w:hAnsi="Times New Roman" w:cs="Times New Roman"/>
            <w:noProof/>
          </w:rPr>
          <w:t>5.2. A projekt finanszírozási rendje</w:t>
        </w:r>
        <w:r w:rsidR="009F537D">
          <w:rPr>
            <w:noProof/>
            <w:webHidden/>
          </w:rPr>
          <w:tab/>
        </w:r>
        <w:r w:rsidR="009F537D">
          <w:rPr>
            <w:noProof/>
            <w:webHidden/>
          </w:rPr>
          <w:fldChar w:fldCharType="begin"/>
        </w:r>
        <w:r w:rsidR="009F537D">
          <w:rPr>
            <w:noProof/>
            <w:webHidden/>
          </w:rPr>
          <w:instrText xml:space="preserve"> PAGEREF _Toc387754675 \h </w:instrText>
        </w:r>
        <w:r w:rsidR="009F537D">
          <w:rPr>
            <w:noProof/>
            <w:webHidden/>
          </w:rPr>
        </w:r>
        <w:r w:rsidR="009F537D">
          <w:rPr>
            <w:noProof/>
            <w:webHidden/>
          </w:rPr>
          <w:fldChar w:fldCharType="separate"/>
        </w:r>
        <w:r>
          <w:rPr>
            <w:noProof/>
            <w:webHidden/>
          </w:rPr>
          <w:t>6</w:t>
        </w:r>
        <w:r w:rsidR="009F537D">
          <w:rPr>
            <w:noProof/>
            <w:webHidden/>
          </w:rPr>
          <w:fldChar w:fldCharType="end"/>
        </w:r>
      </w:hyperlink>
    </w:p>
    <w:p w:rsidR="009F537D" w:rsidRDefault="00A93730">
      <w:pPr>
        <w:pStyle w:val="TJ2"/>
        <w:tabs>
          <w:tab w:val="right" w:leader="dot" w:pos="9060"/>
        </w:tabs>
        <w:rPr>
          <w:rFonts w:asciiTheme="minorHAnsi" w:eastAsiaTheme="minorEastAsia" w:hAnsiTheme="minorHAnsi" w:cstheme="minorBidi"/>
          <w:noProof/>
          <w:color w:val="auto"/>
          <w:sz w:val="22"/>
          <w:szCs w:val="22"/>
          <w:lang w:eastAsia="hu-HU"/>
        </w:rPr>
      </w:pPr>
      <w:hyperlink w:anchor="_Toc387754676" w:history="1">
        <w:r w:rsidR="009F537D" w:rsidRPr="002A5DAE">
          <w:rPr>
            <w:rStyle w:val="Hiperhivatkozs"/>
            <w:rFonts w:ascii="Times New Roman" w:hAnsi="Times New Roman" w:cs="Times New Roman"/>
            <w:noProof/>
          </w:rPr>
          <w:t>5.3. A számláról történő kifizetések rendje</w:t>
        </w:r>
        <w:r w:rsidR="009F537D">
          <w:rPr>
            <w:noProof/>
            <w:webHidden/>
          </w:rPr>
          <w:tab/>
        </w:r>
        <w:r w:rsidR="009F537D">
          <w:rPr>
            <w:noProof/>
            <w:webHidden/>
          </w:rPr>
          <w:fldChar w:fldCharType="begin"/>
        </w:r>
        <w:r w:rsidR="009F537D">
          <w:rPr>
            <w:noProof/>
            <w:webHidden/>
          </w:rPr>
          <w:instrText xml:space="preserve"> PAGEREF _Toc387754676 \h </w:instrText>
        </w:r>
        <w:r w:rsidR="009F537D">
          <w:rPr>
            <w:noProof/>
            <w:webHidden/>
          </w:rPr>
        </w:r>
        <w:r w:rsidR="009F537D">
          <w:rPr>
            <w:noProof/>
            <w:webHidden/>
          </w:rPr>
          <w:fldChar w:fldCharType="separate"/>
        </w:r>
        <w:r>
          <w:rPr>
            <w:noProof/>
            <w:webHidden/>
          </w:rPr>
          <w:t>6</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77" w:history="1">
        <w:r w:rsidR="009F537D" w:rsidRPr="002A5DAE">
          <w:rPr>
            <w:rStyle w:val="Hiperhivatkozs"/>
            <w:rFonts w:ascii="Times New Roman" w:hAnsi="Times New Roman" w:cs="Times New Roman"/>
            <w:noProof/>
          </w:rPr>
          <w:t>6. A projekt költségeinek, kiadásainak elszámolása</w:t>
        </w:r>
        <w:r w:rsidR="009F537D">
          <w:rPr>
            <w:noProof/>
            <w:webHidden/>
          </w:rPr>
          <w:tab/>
        </w:r>
        <w:r w:rsidR="009F537D">
          <w:rPr>
            <w:noProof/>
            <w:webHidden/>
          </w:rPr>
          <w:fldChar w:fldCharType="begin"/>
        </w:r>
        <w:r w:rsidR="009F537D">
          <w:rPr>
            <w:noProof/>
            <w:webHidden/>
          </w:rPr>
          <w:instrText xml:space="preserve"> PAGEREF _Toc387754677 \h </w:instrText>
        </w:r>
        <w:r w:rsidR="009F537D">
          <w:rPr>
            <w:noProof/>
            <w:webHidden/>
          </w:rPr>
        </w:r>
        <w:r w:rsidR="009F537D">
          <w:rPr>
            <w:noProof/>
            <w:webHidden/>
          </w:rPr>
          <w:fldChar w:fldCharType="separate"/>
        </w:r>
        <w:r>
          <w:rPr>
            <w:noProof/>
            <w:webHidden/>
          </w:rPr>
          <w:t>6</w:t>
        </w:r>
        <w:r w:rsidR="009F537D">
          <w:rPr>
            <w:noProof/>
            <w:webHidden/>
          </w:rPr>
          <w:fldChar w:fldCharType="end"/>
        </w:r>
      </w:hyperlink>
    </w:p>
    <w:p w:rsidR="009F537D" w:rsidRDefault="00A93730">
      <w:pPr>
        <w:pStyle w:val="TJ2"/>
        <w:tabs>
          <w:tab w:val="right" w:leader="dot" w:pos="9060"/>
        </w:tabs>
        <w:rPr>
          <w:rFonts w:asciiTheme="minorHAnsi" w:eastAsiaTheme="minorEastAsia" w:hAnsiTheme="minorHAnsi" w:cstheme="minorBidi"/>
          <w:noProof/>
          <w:color w:val="auto"/>
          <w:sz w:val="22"/>
          <w:szCs w:val="22"/>
          <w:lang w:eastAsia="hu-HU"/>
        </w:rPr>
      </w:pPr>
      <w:hyperlink w:anchor="_Toc387754678" w:history="1">
        <w:r w:rsidR="009F537D" w:rsidRPr="002A5DAE">
          <w:rPr>
            <w:rStyle w:val="Hiperhivatkozs"/>
            <w:rFonts w:ascii="Times New Roman" w:hAnsi="Times New Roman" w:cs="Times New Roman"/>
            <w:noProof/>
          </w:rPr>
          <w:t>6.1. A projektköltség fogalma</w:t>
        </w:r>
        <w:r w:rsidR="009F537D">
          <w:rPr>
            <w:noProof/>
            <w:webHidden/>
          </w:rPr>
          <w:tab/>
        </w:r>
        <w:r w:rsidR="009F537D">
          <w:rPr>
            <w:noProof/>
            <w:webHidden/>
          </w:rPr>
          <w:fldChar w:fldCharType="begin"/>
        </w:r>
        <w:r w:rsidR="009F537D">
          <w:rPr>
            <w:noProof/>
            <w:webHidden/>
          </w:rPr>
          <w:instrText xml:space="preserve"> PAGEREF _Toc387754678 \h </w:instrText>
        </w:r>
        <w:r w:rsidR="009F537D">
          <w:rPr>
            <w:noProof/>
            <w:webHidden/>
          </w:rPr>
        </w:r>
        <w:r w:rsidR="009F537D">
          <w:rPr>
            <w:noProof/>
            <w:webHidden/>
          </w:rPr>
          <w:fldChar w:fldCharType="separate"/>
        </w:r>
        <w:r>
          <w:rPr>
            <w:noProof/>
            <w:webHidden/>
          </w:rPr>
          <w:t>6</w:t>
        </w:r>
        <w:r w:rsidR="009F537D">
          <w:rPr>
            <w:noProof/>
            <w:webHidden/>
          </w:rPr>
          <w:fldChar w:fldCharType="end"/>
        </w:r>
      </w:hyperlink>
    </w:p>
    <w:p w:rsidR="009F537D" w:rsidRDefault="00A93730">
      <w:pPr>
        <w:pStyle w:val="TJ2"/>
        <w:tabs>
          <w:tab w:val="right" w:leader="dot" w:pos="9060"/>
        </w:tabs>
        <w:rPr>
          <w:rFonts w:asciiTheme="minorHAnsi" w:eastAsiaTheme="minorEastAsia" w:hAnsiTheme="minorHAnsi" w:cstheme="minorBidi"/>
          <w:noProof/>
          <w:color w:val="auto"/>
          <w:sz w:val="22"/>
          <w:szCs w:val="22"/>
          <w:lang w:eastAsia="hu-HU"/>
        </w:rPr>
      </w:pPr>
      <w:hyperlink w:anchor="_Toc387754679" w:history="1">
        <w:r w:rsidR="009F537D" w:rsidRPr="002A5DAE">
          <w:rPr>
            <w:rStyle w:val="Hiperhivatkozs"/>
            <w:rFonts w:ascii="Times New Roman" w:hAnsi="Times New Roman" w:cs="Times New Roman"/>
            <w:noProof/>
          </w:rPr>
          <w:t>6.2. Alapelvek</w:t>
        </w:r>
        <w:r w:rsidR="009F537D">
          <w:rPr>
            <w:noProof/>
            <w:webHidden/>
          </w:rPr>
          <w:tab/>
        </w:r>
        <w:r w:rsidR="009F537D">
          <w:rPr>
            <w:noProof/>
            <w:webHidden/>
          </w:rPr>
          <w:fldChar w:fldCharType="begin"/>
        </w:r>
        <w:r w:rsidR="009F537D">
          <w:rPr>
            <w:noProof/>
            <w:webHidden/>
          </w:rPr>
          <w:instrText xml:space="preserve"> PAGEREF _Toc387754679 \h </w:instrText>
        </w:r>
        <w:r w:rsidR="009F537D">
          <w:rPr>
            <w:noProof/>
            <w:webHidden/>
          </w:rPr>
        </w:r>
        <w:r w:rsidR="009F537D">
          <w:rPr>
            <w:noProof/>
            <w:webHidden/>
          </w:rPr>
          <w:fldChar w:fldCharType="separate"/>
        </w:r>
        <w:r>
          <w:rPr>
            <w:noProof/>
            <w:webHidden/>
          </w:rPr>
          <w:t>6</w:t>
        </w:r>
        <w:r w:rsidR="009F537D">
          <w:rPr>
            <w:noProof/>
            <w:webHidden/>
          </w:rPr>
          <w:fldChar w:fldCharType="end"/>
        </w:r>
      </w:hyperlink>
    </w:p>
    <w:p w:rsidR="009F537D" w:rsidRDefault="00A93730">
      <w:pPr>
        <w:pStyle w:val="TJ2"/>
        <w:tabs>
          <w:tab w:val="right" w:leader="dot" w:pos="9060"/>
        </w:tabs>
        <w:rPr>
          <w:rFonts w:asciiTheme="minorHAnsi" w:eastAsiaTheme="minorEastAsia" w:hAnsiTheme="minorHAnsi" w:cstheme="minorBidi"/>
          <w:noProof/>
          <w:color w:val="auto"/>
          <w:sz w:val="22"/>
          <w:szCs w:val="22"/>
          <w:lang w:eastAsia="hu-HU"/>
        </w:rPr>
      </w:pPr>
      <w:hyperlink w:anchor="_Toc387754680" w:history="1">
        <w:r w:rsidR="009F537D" w:rsidRPr="002A5DAE">
          <w:rPr>
            <w:rStyle w:val="Hiperhivatkozs"/>
            <w:rFonts w:ascii="Times New Roman" w:hAnsi="Times New Roman" w:cs="Times New Roman"/>
            <w:noProof/>
          </w:rPr>
          <w:t>6.3. A projekttel kapcsolatos költségek (kiadások)</w:t>
        </w:r>
        <w:r w:rsidR="009F537D">
          <w:rPr>
            <w:noProof/>
            <w:webHidden/>
          </w:rPr>
          <w:tab/>
        </w:r>
        <w:r w:rsidR="009F537D">
          <w:rPr>
            <w:noProof/>
            <w:webHidden/>
          </w:rPr>
          <w:fldChar w:fldCharType="begin"/>
        </w:r>
        <w:r w:rsidR="009F537D">
          <w:rPr>
            <w:noProof/>
            <w:webHidden/>
          </w:rPr>
          <w:instrText xml:space="preserve"> PAGEREF _Toc387754680 \h </w:instrText>
        </w:r>
        <w:r w:rsidR="009F537D">
          <w:rPr>
            <w:noProof/>
            <w:webHidden/>
          </w:rPr>
        </w:r>
        <w:r w:rsidR="009F537D">
          <w:rPr>
            <w:noProof/>
            <w:webHidden/>
          </w:rPr>
          <w:fldChar w:fldCharType="separate"/>
        </w:r>
        <w:r>
          <w:rPr>
            <w:noProof/>
            <w:webHidden/>
          </w:rPr>
          <w:t>7</w:t>
        </w:r>
        <w:r w:rsidR="009F537D">
          <w:rPr>
            <w:noProof/>
            <w:webHidden/>
          </w:rPr>
          <w:fldChar w:fldCharType="end"/>
        </w:r>
      </w:hyperlink>
    </w:p>
    <w:p w:rsidR="009F537D" w:rsidRDefault="00A93730">
      <w:pPr>
        <w:pStyle w:val="TJ2"/>
        <w:tabs>
          <w:tab w:val="right" w:leader="dot" w:pos="9060"/>
        </w:tabs>
        <w:rPr>
          <w:rFonts w:asciiTheme="minorHAnsi" w:eastAsiaTheme="minorEastAsia" w:hAnsiTheme="minorHAnsi" w:cstheme="minorBidi"/>
          <w:noProof/>
          <w:color w:val="auto"/>
          <w:sz w:val="22"/>
          <w:szCs w:val="22"/>
          <w:lang w:eastAsia="hu-HU"/>
        </w:rPr>
      </w:pPr>
      <w:hyperlink w:anchor="_Toc387754681" w:history="1">
        <w:r w:rsidR="009F537D" w:rsidRPr="002A5DAE">
          <w:rPr>
            <w:rStyle w:val="Hiperhivatkozs"/>
            <w:rFonts w:ascii="Times New Roman" w:hAnsi="Times New Roman" w:cs="Times New Roman"/>
            <w:noProof/>
          </w:rPr>
          <w:t>6.4. Az elszámolható költségek fajtái, tartalmuk és dokumentálásuk</w:t>
        </w:r>
        <w:r w:rsidR="009F537D">
          <w:rPr>
            <w:noProof/>
            <w:webHidden/>
          </w:rPr>
          <w:tab/>
        </w:r>
        <w:r w:rsidR="009F537D">
          <w:rPr>
            <w:noProof/>
            <w:webHidden/>
          </w:rPr>
          <w:fldChar w:fldCharType="begin"/>
        </w:r>
        <w:r w:rsidR="009F537D">
          <w:rPr>
            <w:noProof/>
            <w:webHidden/>
          </w:rPr>
          <w:instrText xml:space="preserve"> PAGEREF _Toc387754681 \h </w:instrText>
        </w:r>
        <w:r w:rsidR="009F537D">
          <w:rPr>
            <w:noProof/>
            <w:webHidden/>
          </w:rPr>
        </w:r>
        <w:r w:rsidR="009F537D">
          <w:rPr>
            <w:noProof/>
            <w:webHidden/>
          </w:rPr>
          <w:fldChar w:fldCharType="separate"/>
        </w:r>
        <w:r>
          <w:rPr>
            <w:noProof/>
            <w:webHidden/>
          </w:rPr>
          <w:t>7</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2" w:history="1">
        <w:r w:rsidR="009F537D" w:rsidRPr="002A5DAE">
          <w:rPr>
            <w:rStyle w:val="Hiperhivatkozs"/>
            <w:rFonts w:ascii="Times New Roman" w:hAnsi="Times New Roman" w:cs="Times New Roman"/>
            <w:noProof/>
          </w:rPr>
          <w:t>6.4.1. Az bérek, bérjellegű költségek és járulékaik</w:t>
        </w:r>
        <w:r w:rsidR="009F537D">
          <w:rPr>
            <w:noProof/>
            <w:webHidden/>
          </w:rPr>
          <w:tab/>
        </w:r>
        <w:r w:rsidR="009F537D">
          <w:rPr>
            <w:noProof/>
            <w:webHidden/>
          </w:rPr>
          <w:fldChar w:fldCharType="begin"/>
        </w:r>
        <w:r w:rsidR="009F537D">
          <w:rPr>
            <w:noProof/>
            <w:webHidden/>
          </w:rPr>
          <w:instrText xml:space="preserve"> PAGEREF _Toc387754682 \h </w:instrText>
        </w:r>
        <w:r w:rsidR="009F537D">
          <w:rPr>
            <w:noProof/>
            <w:webHidden/>
          </w:rPr>
        </w:r>
        <w:r w:rsidR="009F537D">
          <w:rPr>
            <w:noProof/>
            <w:webHidden/>
          </w:rPr>
          <w:fldChar w:fldCharType="separate"/>
        </w:r>
        <w:r>
          <w:rPr>
            <w:noProof/>
            <w:webHidden/>
          </w:rPr>
          <w:t>7</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3" w:history="1">
        <w:r w:rsidR="009F537D" w:rsidRPr="002A5DAE">
          <w:rPr>
            <w:rStyle w:val="Hiperhivatkozs"/>
            <w:rFonts w:ascii="Times New Roman" w:hAnsi="Times New Roman" w:cs="Times New Roman"/>
            <w:noProof/>
          </w:rPr>
          <w:t>6.4.2 Útiköltség, napidíj és szállásköltség</w:t>
        </w:r>
        <w:r w:rsidR="009F537D">
          <w:rPr>
            <w:noProof/>
            <w:webHidden/>
          </w:rPr>
          <w:tab/>
        </w:r>
        <w:r w:rsidR="009F537D">
          <w:rPr>
            <w:noProof/>
            <w:webHidden/>
          </w:rPr>
          <w:fldChar w:fldCharType="begin"/>
        </w:r>
        <w:r w:rsidR="009F537D">
          <w:rPr>
            <w:noProof/>
            <w:webHidden/>
          </w:rPr>
          <w:instrText xml:space="preserve"> PAGEREF _Toc387754683 \h </w:instrText>
        </w:r>
        <w:r w:rsidR="009F537D">
          <w:rPr>
            <w:noProof/>
            <w:webHidden/>
          </w:rPr>
        </w:r>
        <w:r w:rsidR="009F537D">
          <w:rPr>
            <w:noProof/>
            <w:webHidden/>
          </w:rPr>
          <w:fldChar w:fldCharType="separate"/>
        </w:r>
        <w:r>
          <w:rPr>
            <w:noProof/>
            <w:webHidden/>
          </w:rPr>
          <w:t>8</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4" w:history="1">
        <w:r w:rsidR="009F537D" w:rsidRPr="002A5DAE">
          <w:rPr>
            <w:rStyle w:val="Hiperhivatkozs"/>
            <w:rFonts w:ascii="Times New Roman" w:hAnsi="Times New Roman" w:cs="Times New Roman"/>
            <w:noProof/>
          </w:rPr>
          <w:t>6.4.3. Építési beruházás, eszközbeszerzés</w:t>
        </w:r>
        <w:r w:rsidR="009F537D">
          <w:rPr>
            <w:noProof/>
            <w:webHidden/>
          </w:rPr>
          <w:tab/>
        </w:r>
        <w:r w:rsidR="009F537D">
          <w:rPr>
            <w:noProof/>
            <w:webHidden/>
          </w:rPr>
          <w:fldChar w:fldCharType="begin"/>
        </w:r>
        <w:r w:rsidR="009F537D">
          <w:rPr>
            <w:noProof/>
            <w:webHidden/>
          </w:rPr>
          <w:instrText xml:space="preserve"> PAGEREF _Toc387754684 \h </w:instrText>
        </w:r>
        <w:r w:rsidR="009F537D">
          <w:rPr>
            <w:noProof/>
            <w:webHidden/>
          </w:rPr>
        </w:r>
        <w:r w:rsidR="009F537D">
          <w:rPr>
            <w:noProof/>
            <w:webHidden/>
          </w:rPr>
          <w:fldChar w:fldCharType="separate"/>
        </w:r>
        <w:r>
          <w:rPr>
            <w:noProof/>
            <w:webHidden/>
          </w:rPr>
          <w:t>9</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5" w:history="1">
        <w:r w:rsidR="009F537D" w:rsidRPr="002A5DAE">
          <w:rPr>
            <w:rStyle w:val="Hiperhivatkozs"/>
            <w:rFonts w:ascii="Times New Roman" w:hAnsi="Times New Roman" w:cs="Times New Roman"/>
            <w:noProof/>
          </w:rPr>
          <w:t>6.4.4. Szolgáltatások igénybevételének költségei</w:t>
        </w:r>
        <w:r w:rsidR="009F537D">
          <w:rPr>
            <w:noProof/>
            <w:webHidden/>
          </w:rPr>
          <w:tab/>
        </w:r>
        <w:r w:rsidR="009F537D">
          <w:rPr>
            <w:noProof/>
            <w:webHidden/>
          </w:rPr>
          <w:fldChar w:fldCharType="begin"/>
        </w:r>
        <w:r w:rsidR="009F537D">
          <w:rPr>
            <w:noProof/>
            <w:webHidden/>
          </w:rPr>
          <w:instrText xml:space="preserve"> PAGEREF _Toc387754685 \h </w:instrText>
        </w:r>
        <w:r w:rsidR="009F537D">
          <w:rPr>
            <w:noProof/>
            <w:webHidden/>
          </w:rPr>
        </w:r>
        <w:r w:rsidR="009F537D">
          <w:rPr>
            <w:noProof/>
            <w:webHidden/>
          </w:rPr>
          <w:fldChar w:fldCharType="separate"/>
        </w:r>
        <w:r>
          <w:rPr>
            <w:noProof/>
            <w:webHidden/>
          </w:rPr>
          <w:t>10</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6" w:history="1">
        <w:r w:rsidR="009F537D" w:rsidRPr="002A5DAE">
          <w:rPr>
            <w:rStyle w:val="Hiperhivatkozs"/>
            <w:rFonts w:ascii="Times New Roman" w:hAnsi="Times New Roman" w:cs="Times New Roman"/>
            <w:noProof/>
          </w:rPr>
          <w:t>6.4.5. Adminisztratív költségek</w:t>
        </w:r>
        <w:r w:rsidR="009F537D">
          <w:rPr>
            <w:noProof/>
            <w:webHidden/>
          </w:rPr>
          <w:tab/>
        </w:r>
        <w:r w:rsidR="009F537D">
          <w:rPr>
            <w:noProof/>
            <w:webHidden/>
          </w:rPr>
          <w:fldChar w:fldCharType="begin"/>
        </w:r>
        <w:r w:rsidR="009F537D">
          <w:rPr>
            <w:noProof/>
            <w:webHidden/>
          </w:rPr>
          <w:instrText xml:space="preserve"> PAGEREF _Toc387754686 \h </w:instrText>
        </w:r>
        <w:r w:rsidR="009F537D">
          <w:rPr>
            <w:noProof/>
            <w:webHidden/>
          </w:rPr>
        </w:r>
        <w:r w:rsidR="009F537D">
          <w:rPr>
            <w:noProof/>
            <w:webHidden/>
          </w:rPr>
          <w:fldChar w:fldCharType="separate"/>
        </w:r>
        <w:r>
          <w:rPr>
            <w:noProof/>
            <w:webHidden/>
          </w:rPr>
          <w:t>10</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7" w:history="1">
        <w:r w:rsidR="009F537D" w:rsidRPr="002A5DAE">
          <w:rPr>
            <w:rStyle w:val="Hiperhivatkozs"/>
            <w:rFonts w:ascii="Times New Roman" w:hAnsi="Times New Roman" w:cs="Times New Roman"/>
            <w:noProof/>
          </w:rPr>
          <w:t>6.4.6. Rezsiköltségek elszámolása, megosztása</w:t>
        </w:r>
        <w:r w:rsidR="009F537D">
          <w:rPr>
            <w:noProof/>
            <w:webHidden/>
          </w:rPr>
          <w:tab/>
        </w:r>
        <w:r w:rsidR="009F537D">
          <w:rPr>
            <w:noProof/>
            <w:webHidden/>
          </w:rPr>
          <w:fldChar w:fldCharType="begin"/>
        </w:r>
        <w:r w:rsidR="009F537D">
          <w:rPr>
            <w:noProof/>
            <w:webHidden/>
          </w:rPr>
          <w:instrText xml:space="preserve"> PAGEREF _Toc387754687 \h </w:instrText>
        </w:r>
        <w:r w:rsidR="009F537D">
          <w:rPr>
            <w:noProof/>
            <w:webHidden/>
          </w:rPr>
        </w:r>
        <w:r w:rsidR="009F537D">
          <w:rPr>
            <w:noProof/>
            <w:webHidden/>
          </w:rPr>
          <w:fldChar w:fldCharType="separate"/>
        </w:r>
        <w:r>
          <w:rPr>
            <w:noProof/>
            <w:webHidden/>
          </w:rPr>
          <w:t>11</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8" w:history="1">
        <w:r w:rsidR="009F537D" w:rsidRPr="002A5DAE">
          <w:rPr>
            <w:rStyle w:val="Hiperhivatkozs"/>
            <w:rFonts w:ascii="Times New Roman" w:hAnsi="Times New Roman" w:cs="Times New Roman"/>
            <w:noProof/>
          </w:rPr>
          <w:t>6.4.7 Természetbeni hozzájárulás</w:t>
        </w:r>
        <w:r w:rsidR="009F537D">
          <w:rPr>
            <w:noProof/>
            <w:webHidden/>
          </w:rPr>
          <w:tab/>
        </w:r>
        <w:r w:rsidR="009F537D">
          <w:rPr>
            <w:noProof/>
            <w:webHidden/>
          </w:rPr>
          <w:fldChar w:fldCharType="begin"/>
        </w:r>
        <w:r w:rsidR="009F537D">
          <w:rPr>
            <w:noProof/>
            <w:webHidden/>
          </w:rPr>
          <w:instrText xml:space="preserve"> PAGEREF _Toc387754688 \h </w:instrText>
        </w:r>
        <w:r w:rsidR="009F537D">
          <w:rPr>
            <w:noProof/>
            <w:webHidden/>
          </w:rPr>
        </w:r>
        <w:r w:rsidR="009F537D">
          <w:rPr>
            <w:noProof/>
            <w:webHidden/>
          </w:rPr>
          <w:fldChar w:fldCharType="separate"/>
        </w:r>
        <w:r>
          <w:rPr>
            <w:noProof/>
            <w:webHidden/>
          </w:rPr>
          <w:t>11</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89" w:history="1">
        <w:r w:rsidR="009F537D" w:rsidRPr="002A5DAE">
          <w:rPr>
            <w:rStyle w:val="Hiperhivatkozs"/>
            <w:rFonts w:ascii="Times New Roman" w:hAnsi="Times New Roman" w:cs="Times New Roman"/>
            <w:noProof/>
          </w:rPr>
          <w:t>6.4.8. Értékcsökkenés elszámolása</w:t>
        </w:r>
        <w:r w:rsidR="009F537D">
          <w:rPr>
            <w:noProof/>
            <w:webHidden/>
          </w:rPr>
          <w:tab/>
        </w:r>
        <w:r w:rsidR="009F537D">
          <w:rPr>
            <w:noProof/>
            <w:webHidden/>
          </w:rPr>
          <w:fldChar w:fldCharType="begin"/>
        </w:r>
        <w:r w:rsidR="009F537D">
          <w:rPr>
            <w:noProof/>
            <w:webHidden/>
          </w:rPr>
          <w:instrText xml:space="preserve"> PAGEREF _Toc387754689 \h </w:instrText>
        </w:r>
        <w:r w:rsidR="009F537D">
          <w:rPr>
            <w:noProof/>
            <w:webHidden/>
          </w:rPr>
        </w:r>
        <w:r w:rsidR="009F537D">
          <w:rPr>
            <w:noProof/>
            <w:webHidden/>
          </w:rPr>
          <w:fldChar w:fldCharType="separate"/>
        </w:r>
        <w:r>
          <w:rPr>
            <w:noProof/>
            <w:webHidden/>
          </w:rPr>
          <w:t>12</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90" w:history="1">
        <w:r w:rsidR="009F537D" w:rsidRPr="002A5DAE">
          <w:rPr>
            <w:rStyle w:val="Hiperhivatkozs"/>
            <w:rFonts w:ascii="Times New Roman" w:hAnsi="Times New Roman" w:cs="Times New Roman"/>
            <w:noProof/>
          </w:rPr>
          <w:t>6.4.9 ÁFA és más adók elszámolása</w:t>
        </w:r>
        <w:r w:rsidR="009F537D">
          <w:rPr>
            <w:noProof/>
            <w:webHidden/>
          </w:rPr>
          <w:tab/>
        </w:r>
        <w:r w:rsidR="009F537D">
          <w:rPr>
            <w:noProof/>
            <w:webHidden/>
          </w:rPr>
          <w:fldChar w:fldCharType="begin"/>
        </w:r>
        <w:r w:rsidR="009F537D">
          <w:rPr>
            <w:noProof/>
            <w:webHidden/>
          </w:rPr>
          <w:instrText xml:space="preserve"> PAGEREF _Toc387754690 \h </w:instrText>
        </w:r>
        <w:r w:rsidR="009F537D">
          <w:rPr>
            <w:noProof/>
            <w:webHidden/>
          </w:rPr>
        </w:r>
        <w:r w:rsidR="009F537D">
          <w:rPr>
            <w:noProof/>
            <w:webHidden/>
          </w:rPr>
          <w:fldChar w:fldCharType="separate"/>
        </w:r>
        <w:r>
          <w:rPr>
            <w:noProof/>
            <w:webHidden/>
          </w:rPr>
          <w:t>12</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91" w:history="1">
        <w:r w:rsidR="009F537D" w:rsidRPr="002A5DAE">
          <w:rPr>
            <w:rStyle w:val="Hiperhivatkozs"/>
            <w:rFonts w:ascii="Times New Roman" w:hAnsi="Times New Roman" w:cs="Times New Roman"/>
            <w:noProof/>
          </w:rPr>
          <w:t>6.4.10. Árfolyamok kezelése</w:t>
        </w:r>
        <w:r w:rsidR="009F537D">
          <w:rPr>
            <w:noProof/>
            <w:webHidden/>
          </w:rPr>
          <w:tab/>
        </w:r>
        <w:r w:rsidR="009F537D">
          <w:rPr>
            <w:noProof/>
            <w:webHidden/>
          </w:rPr>
          <w:fldChar w:fldCharType="begin"/>
        </w:r>
        <w:r w:rsidR="009F537D">
          <w:rPr>
            <w:noProof/>
            <w:webHidden/>
          </w:rPr>
          <w:instrText xml:space="preserve"> PAGEREF _Toc387754691 \h </w:instrText>
        </w:r>
        <w:r w:rsidR="009F537D">
          <w:rPr>
            <w:noProof/>
            <w:webHidden/>
          </w:rPr>
        </w:r>
        <w:r w:rsidR="009F537D">
          <w:rPr>
            <w:noProof/>
            <w:webHidden/>
          </w:rPr>
          <w:fldChar w:fldCharType="separate"/>
        </w:r>
        <w:r>
          <w:rPr>
            <w:noProof/>
            <w:webHidden/>
          </w:rPr>
          <w:t>13</w:t>
        </w:r>
        <w:r w:rsidR="009F537D">
          <w:rPr>
            <w:noProof/>
            <w:webHidden/>
          </w:rPr>
          <w:fldChar w:fldCharType="end"/>
        </w:r>
      </w:hyperlink>
    </w:p>
    <w:p w:rsidR="009F537D" w:rsidRDefault="00A93730">
      <w:pPr>
        <w:pStyle w:val="TJ3"/>
        <w:tabs>
          <w:tab w:val="right" w:leader="dot" w:pos="9060"/>
        </w:tabs>
        <w:rPr>
          <w:rFonts w:asciiTheme="minorHAnsi" w:eastAsiaTheme="minorEastAsia" w:hAnsiTheme="minorHAnsi" w:cstheme="minorBidi"/>
          <w:noProof/>
          <w:color w:val="auto"/>
          <w:sz w:val="22"/>
          <w:szCs w:val="22"/>
          <w:lang w:eastAsia="hu-HU"/>
        </w:rPr>
      </w:pPr>
      <w:hyperlink w:anchor="_Toc387754692" w:history="1">
        <w:r w:rsidR="009F537D" w:rsidRPr="002A5DAE">
          <w:rPr>
            <w:rStyle w:val="Hiperhivatkozs"/>
            <w:rFonts w:ascii="Times New Roman" w:hAnsi="Times New Roman" w:cs="Times New Roman"/>
            <w:noProof/>
          </w:rPr>
          <w:t>6.4.11. Költségként el nem számolható tételek</w:t>
        </w:r>
        <w:r w:rsidR="009F537D">
          <w:rPr>
            <w:noProof/>
            <w:webHidden/>
          </w:rPr>
          <w:tab/>
        </w:r>
        <w:r w:rsidR="009F537D">
          <w:rPr>
            <w:noProof/>
            <w:webHidden/>
          </w:rPr>
          <w:fldChar w:fldCharType="begin"/>
        </w:r>
        <w:r w:rsidR="009F537D">
          <w:rPr>
            <w:noProof/>
            <w:webHidden/>
          </w:rPr>
          <w:instrText xml:space="preserve"> PAGEREF _Toc387754692 \h </w:instrText>
        </w:r>
        <w:r w:rsidR="009F537D">
          <w:rPr>
            <w:noProof/>
            <w:webHidden/>
          </w:rPr>
        </w:r>
        <w:r w:rsidR="009F537D">
          <w:rPr>
            <w:noProof/>
            <w:webHidden/>
          </w:rPr>
          <w:fldChar w:fldCharType="separate"/>
        </w:r>
        <w:r>
          <w:rPr>
            <w:noProof/>
            <w:webHidden/>
          </w:rPr>
          <w:t>13</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93" w:history="1">
        <w:r w:rsidR="009F537D" w:rsidRPr="002A5DAE">
          <w:rPr>
            <w:rStyle w:val="Hiperhivatkozs"/>
            <w:rFonts w:ascii="Times New Roman" w:hAnsi="Times New Roman" w:cs="Times New Roman"/>
            <w:noProof/>
          </w:rPr>
          <w:t>7. Kötelezettségvállalás, utalványozás, pénzügyi ellenjegyzés, érvényesítés, szakmai teljesítés igazolás rendje</w:t>
        </w:r>
        <w:r w:rsidR="009F537D">
          <w:rPr>
            <w:noProof/>
            <w:webHidden/>
          </w:rPr>
          <w:tab/>
        </w:r>
        <w:r w:rsidR="009F537D">
          <w:rPr>
            <w:noProof/>
            <w:webHidden/>
          </w:rPr>
          <w:fldChar w:fldCharType="begin"/>
        </w:r>
        <w:r w:rsidR="009F537D">
          <w:rPr>
            <w:noProof/>
            <w:webHidden/>
          </w:rPr>
          <w:instrText xml:space="preserve"> PAGEREF _Toc387754693 \h </w:instrText>
        </w:r>
        <w:r w:rsidR="009F537D">
          <w:rPr>
            <w:noProof/>
            <w:webHidden/>
          </w:rPr>
        </w:r>
        <w:r w:rsidR="009F537D">
          <w:rPr>
            <w:noProof/>
            <w:webHidden/>
          </w:rPr>
          <w:fldChar w:fldCharType="separate"/>
        </w:r>
        <w:r>
          <w:rPr>
            <w:noProof/>
            <w:webHidden/>
          </w:rPr>
          <w:t>13</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94" w:history="1">
        <w:r w:rsidR="009F537D" w:rsidRPr="002A5DAE">
          <w:rPr>
            <w:rStyle w:val="Hiperhivatkozs"/>
            <w:rFonts w:ascii="Times New Roman" w:eastAsia="Garamond" w:hAnsi="Times New Roman" w:cs="Times New Roman"/>
            <w:noProof/>
          </w:rPr>
          <w:t>8. Záró rendelkezések</w:t>
        </w:r>
        <w:r w:rsidR="009F537D">
          <w:rPr>
            <w:noProof/>
            <w:webHidden/>
          </w:rPr>
          <w:tab/>
        </w:r>
        <w:r w:rsidR="009F537D">
          <w:rPr>
            <w:noProof/>
            <w:webHidden/>
          </w:rPr>
          <w:fldChar w:fldCharType="begin"/>
        </w:r>
        <w:r w:rsidR="009F537D">
          <w:rPr>
            <w:noProof/>
            <w:webHidden/>
          </w:rPr>
          <w:instrText xml:space="preserve"> PAGEREF _Toc387754694 \h </w:instrText>
        </w:r>
        <w:r w:rsidR="009F537D">
          <w:rPr>
            <w:noProof/>
            <w:webHidden/>
          </w:rPr>
        </w:r>
        <w:r w:rsidR="009F537D">
          <w:rPr>
            <w:noProof/>
            <w:webHidden/>
          </w:rPr>
          <w:fldChar w:fldCharType="separate"/>
        </w:r>
        <w:r>
          <w:rPr>
            <w:noProof/>
            <w:webHidden/>
          </w:rPr>
          <w:t>14</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95" w:history="1">
        <w:r w:rsidR="009F537D" w:rsidRPr="002A5DAE">
          <w:rPr>
            <w:rStyle w:val="Hiperhivatkozs"/>
            <w:rFonts w:ascii="Times New Roman" w:hAnsi="Times New Roman" w:cs="Times New Roman"/>
            <w:noProof/>
          </w:rPr>
          <w:t>Uniós támogatások pénzügyi lebonyolításának, elszámolások rendjének  1 sz. melléklete</w:t>
        </w:r>
        <w:r w:rsidR="009F537D">
          <w:rPr>
            <w:noProof/>
            <w:webHidden/>
          </w:rPr>
          <w:tab/>
        </w:r>
        <w:r w:rsidR="009F537D">
          <w:rPr>
            <w:noProof/>
            <w:webHidden/>
          </w:rPr>
          <w:fldChar w:fldCharType="begin"/>
        </w:r>
        <w:r w:rsidR="009F537D">
          <w:rPr>
            <w:noProof/>
            <w:webHidden/>
          </w:rPr>
          <w:instrText xml:space="preserve"> PAGEREF _Toc387754695 \h </w:instrText>
        </w:r>
        <w:r w:rsidR="009F537D">
          <w:rPr>
            <w:noProof/>
            <w:webHidden/>
          </w:rPr>
        </w:r>
        <w:r w:rsidR="009F537D">
          <w:rPr>
            <w:noProof/>
            <w:webHidden/>
          </w:rPr>
          <w:fldChar w:fldCharType="separate"/>
        </w:r>
        <w:r>
          <w:rPr>
            <w:noProof/>
            <w:webHidden/>
          </w:rPr>
          <w:t>15</w:t>
        </w:r>
        <w:r w:rsidR="009F537D">
          <w:rPr>
            <w:noProof/>
            <w:webHidden/>
          </w:rPr>
          <w:fldChar w:fldCharType="end"/>
        </w:r>
      </w:hyperlink>
    </w:p>
    <w:p w:rsidR="009F537D" w:rsidRDefault="00A93730" w:rsidP="0065601A">
      <w:pPr>
        <w:pStyle w:val="TJ1"/>
        <w:rPr>
          <w:rFonts w:asciiTheme="minorHAnsi" w:eastAsiaTheme="minorEastAsia" w:hAnsiTheme="minorHAnsi" w:cstheme="minorBidi"/>
          <w:noProof/>
          <w:color w:val="auto"/>
          <w:sz w:val="22"/>
          <w:szCs w:val="22"/>
          <w:lang w:eastAsia="hu-HU"/>
        </w:rPr>
      </w:pPr>
      <w:hyperlink w:anchor="_Toc387754696" w:history="1">
        <w:r w:rsidR="009F537D" w:rsidRPr="002A5DAE">
          <w:rPr>
            <w:rStyle w:val="Hiperhivatkozs"/>
            <w:rFonts w:ascii="Times New Roman" w:hAnsi="Times New Roman" w:cs="Times New Roman"/>
            <w:noProof/>
            <w:lang w:val="hu" w:eastAsia="hu-HU"/>
          </w:rPr>
          <w:t>Megismerési nyilatkozat</w:t>
        </w:r>
        <w:r w:rsidR="009F537D">
          <w:rPr>
            <w:noProof/>
            <w:webHidden/>
          </w:rPr>
          <w:tab/>
        </w:r>
        <w:r w:rsidR="009F537D">
          <w:rPr>
            <w:noProof/>
            <w:webHidden/>
          </w:rPr>
          <w:fldChar w:fldCharType="begin"/>
        </w:r>
        <w:r w:rsidR="009F537D">
          <w:rPr>
            <w:noProof/>
            <w:webHidden/>
          </w:rPr>
          <w:instrText xml:space="preserve"> PAGEREF _Toc387754696 \h </w:instrText>
        </w:r>
        <w:r w:rsidR="009F537D">
          <w:rPr>
            <w:noProof/>
            <w:webHidden/>
          </w:rPr>
        </w:r>
        <w:r w:rsidR="009F537D">
          <w:rPr>
            <w:noProof/>
            <w:webHidden/>
          </w:rPr>
          <w:fldChar w:fldCharType="separate"/>
        </w:r>
        <w:r>
          <w:rPr>
            <w:noProof/>
            <w:webHidden/>
          </w:rPr>
          <w:t>19</w:t>
        </w:r>
        <w:r w:rsidR="009F537D">
          <w:rPr>
            <w:noProof/>
            <w:webHidden/>
          </w:rPr>
          <w:fldChar w:fldCharType="end"/>
        </w:r>
      </w:hyperlink>
    </w:p>
    <w:p w:rsidR="00732E71" w:rsidRPr="00732E71" w:rsidRDefault="006C4E86" w:rsidP="00732E71">
      <w:pPr>
        <w:rPr>
          <w:rFonts w:ascii="Times New Roman" w:hAnsi="Times New Roman" w:cs="Times New Roman"/>
        </w:rPr>
      </w:pPr>
      <w:r>
        <w:rPr>
          <w:rFonts w:ascii="Times New Roman" w:hAnsi="Times New Roman" w:cs="Times New Roman"/>
        </w:rPr>
        <w:fldChar w:fldCharType="end"/>
      </w:r>
    </w:p>
    <w:p w:rsidR="00732E71" w:rsidRPr="00732E71" w:rsidRDefault="00732E71" w:rsidP="00732E71">
      <w:pPr>
        <w:rPr>
          <w:rFonts w:ascii="Times New Roman" w:hAnsi="Times New Roman" w:cs="Times New Roman"/>
        </w:rPr>
      </w:pPr>
    </w:p>
    <w:p w:rsidR="00BB715A" w:rsidRDefault="00BB715A"/>
    <w:p w:rsidR="00C43848" w:rsidRDefault="00C43848">
      <w:r>
        <w:br w:type="page"/>
      </w:r>
    </w:p>
    <w:p w:rsidR="001E4AE5" w:rsidRPr="001E4AE5" w:rsidRDefault="001E4AE5" w:rsidP="001E4AE5">
      <w:pPr>
        <w:pStyle w:val="Cmsor1"/>
        <w:jc w:val="center"/>
        <w:rPr>
          <w:rStyle w:val="Knyvcme"/>
          <w:rFonts w:ascii="Times New Roman" w:hAnsi="Times New Roman" w:cs="Times New Roman"/>
          <w:b/>
          <w:bCs w:val="0"/>
          <w:smallCaps w:val="0"/>
          <w:spacing w:val="0"/>
          <w:sz w:val="28"/>
          <w:szCs w:val="28"/>
        </w:rPr>
      </w:pPr>
      <w:bookmarkStart w:id="4" w:name="_Toc387754668"/>
      <w:r w:rsidRPr="001E4AE5">
        <w:rPr>
          <w:rStyle w:val="Knyvcme"/>
          <w:rFonts w:ascii="Times New Roman" w:hAnsi="Times New Roman" w:cs="Times New Roman"/>
          <w:b/>
          <w:bCs w:val="0"/>
          <w:smallCaps w:val="0"/>
          <w:spacing w:val="0"/>
          <w:sz w:val="28"/>
          <w:szCs w:val="28"/>
        </w:rPr>
        <w:lastRenderedPageBreak/>
        <w:t>Uniós támogatások pénzügyi lebonyolításának, elszámolások rendje</w:t>
      </w:r>
      <w:r w:rsidR="00606444">
        <w:rPr>
          <w:rStyle w:val="Knyvcme"/>
          <w:rFonts w:ascii="Times New Roman" w:hAnsi="Times New Roman" w:cs="Times New Roman"/>
          <w:b/>
          <w:bCs w:val="0"/>
          <w:smallCaps w:val="0"/>
          <w:spacing w:val="0"/>
          <w:sz w:val="28"/>
          <w:szCs w:val="28"/>
        </w:rPr>
        <w:t>.</w:t>
      </w:r>
      <w:bookmarkEnd w:id="4"/>
      <w:r w:rsidRPr="001E4AE5">
        <w:rPr>
          <w:rStyle w:val="Knyvcme"/>
          <w:rFonts w:ascii="Times New Roman" w:hAnsi="Times New Roman" w:cs="Times New Roman"/>
          <w:b/>
          <w:bCs w:val="0"/>
          <w:smallCaps w:val="0"/>
          <w:spacing w:val="0"/>
          <w:sz w:val="28"/>
          <w:szCs w:val="28"/>
        </w:rPr>
        <w:t xml:space="preserve"> </w:t>
      </w:r>
    </w:p>
    <w:p w:rsidR="001E4AE5" w:rsidRPr="001E4AE5" w:rsidRDefault="001E4AE5" w:rsidP="00DB249F">
      <w:pPr>
        <w:jc w:val="both"/>
        <w:rPr>
          <w:rFonts w:ascii="Times New Roman" w:hAnsi="Times New Roman" w:cs="Times New Roman"/>
        </w:rPr>
      </w:pPr>
    </w:p>
    <w:p w:rsidR="001E4AE5" w:rsidRPr="001E4AE5" w:rsidRDefault="001E4AE5" w:rsidP="00DB249F">
      <w:pPr>
        <w:jc w:val="both"/>
        <w:rPr>
          <w:rFonts w:ascii="Times New Roman" w:hAnsi="Times New Roman" w:cs="Times New Roman"/>
        </w:rPr>
      </w:pPr>
    </w:p>
    <w:p w:rsidR="00E917EC" w:rsidRPr="001E4AE5" w:rsidRDefault="009E6806" w:rsidP="00DB249F">
      <w:pPr>
        <w:jc w:val="both"/>
        <w:rPr>
          <w:rFonts w:ascii="Times New Roman" w:hAnsi="Times New Roman" w:cs="Times New Roman"/>
        </w:rPr>
      </w:pPr>
      <w:r w:rsidRPr="001E4AE5">
        <w:rPr>
          <w:rFonts w:ascii="Times New Roman" w:hAnsi="Times New Roman" w:cs="Times New Roman"/>
        </w:rPr>
        <w:t xml:space="preserve">A Tápiógyörgye Község Önkormányzat (2767 Tápiógyörgye, Szent István tér 1.), által benyújtott Európai Uniós finanszírozású nyertes projektek végrehajtásával kapcsolatos feladatokat az államháztartásról szóló 2011. évi CXCV. törvény (a továbbiakban Áht.), valamint az államháztartásról szóló törvény végrehajtásáról szóló 368/2011. (XII.31.) kormányrendelet (a továbbiakban </w:t>
      </w:r>
      <w:proofErr w:type="spellStart"/>
      <w:r w:rsidRPr="001E4AE5">
        <w:rPr>
          <w:rFonts w:ascii="Times New Roman" w:hAnsi="Times New Roman" w:cs="Times New Roman"/>
        </w:rPr>
        <w:t>Ávr</w:t>
      </w:r>
      <w:proofErr w:type="spellEnd"/>
      <w:r w:rsidRPr="001E4AE5">
        <w:rPr>
          <w:rFonts w:ascii="Times New Roman" w:hAnsi="Times New Roman" w:cs="Times New Roman"/>
        </w:rPr>
        <w:t>.) alapján – a Szervezeti és Működési Szabályzat előírásait figyelembe véve – a következők szerint határozom meg.</w:t>
      </w:r>
    </w:p>
    <w:p w:rsidR="009E6806" w:rsidRPr="001E4AE5" w:rsidRDefault="009E6806" w:rsidP="00DB249F">
      <w:pPr>
        <w:jc w:val="both"/>
        <w:rPr>
          <w:rFonts w:ascii="Times New Roman" w:hAnsi="Times New Roman" w:cs="Times New Roman"/>
        </w:rPr>
      </w:pPr>
    </w:p>
    <w:p w:rsidR="009E6806" w:rsidRPr="001E4AE5" w:rsidRDefault="009E6806" w:rsidP="00DB249F">
      <w:pPr>
        <w:jc w:val="both"/>
        <w:rPr>
          <w:rFonts w:ascii="Times New Roman" w:hAnsi="Times New Roman" w:cs="Times New Roman"/>
        </w:rPr>
      </w:pPr>
    </w:p>
    <w:p w:rsidR="009E6806" w:rsidRPr="001E4AE5" w:rsidRDefault="009E6806" w:rsidP="001E4AE5">
      <w:pPr>
        <w:pStyle w:val="Cmsor1"/>
        <w:jc w:val="center"/>
        <w:rPr>
          <w:rFonts w:ascii="Times New Roman" w:hAnsi="Times New Roman" w:cs="Times New Roman"/>
          <w:sz w:val="28"/>
          <w:szCs w:val="28"/>
        </w:rPr>
      </w:pPr>
      <w:bookmarkStart w:id="5" w:name="_Toc387754669"/>
      <w:r w:rsidRPr="001E4AE5">
        <w:rPr>
          <w:rFonts w:ascii="Times New Roman" w:hAnsi="Times New Roman" w:cs="Times New Roman"/>
          <w:sz w:val="28"/>
          <w:szCs w:val="28"/>
        </w:rPr>
        <w:t xml:space="preserve">1. A </w:t>
      </w:r>
      <w:r w:rsidR="001E4AE5" w:rsidRPr="001E4AE5">
        <w:rPr>
          <w:rFonts w:ascii="Times New Roman" w:hAnsi="Times New Roman" w:cs="Times New Roman"/>
          <w:sz w:val="28"/>
          <w:szCs w:val="28"/>
        </w:rPr>
        <w:t>szabályzat célja</w:t>
      </w:r>
      <w:r w:rsidRPr="001E4AE5">
        <w:rPr>
          <w:rFonts w:ascii="Times New Roman" w:hAnsi="Times New Roman" w:cs="Times New Roman"/>
          <w:sz w:val="28"/>
          <w:szCs w:val="28"/>
        </w:rPr>
        <w:t xml:space="preserve">, </w:t>
      </w:r>
      <w:r w:rsidR="001E4AE5" w:rsidRPr="001E4AE5">
        <w:rPr>
          <w:rFonts w:ascii="Times New Roman" w:hAnsi="Times New Roman" w:cs="Times New Roman"/>
          <w:sz w:val="28"/>
          <w:szCs w:val="28"/>
        </w:rPr>
        <w:t>tartalma</w:t>
      </w:r>
      <w:bookmarkEnd w:id="5"/>
    </w:p>
    <w:p w:rsidR="009E6806" w:rsidRPr="001E4AE5" w:rsidRDefault="009E6806" w:rsidP="00DB249F">
      <w:pPr>
        <w:jc w:val="both"/>
        <w:rPr>
          <w:rFonts w:ascii="Times New Roman" w:hAnsi="Times New Roman" w:cs="Times New Roman"/>
        </w:rPr>
      </w:pPr>
    </w:p>
    <w:p w:rsidR="009E6806" w:rsidRPr="001E4AE5" w:rsidRDefault="009E6806" w:rsidP="009E6806">
      <w:pPr>
        <w:jc w:val="both"/>
        <w:rPr>
          <w:rFonts w:ascii="Times New Roman" w:hAnsi="Times New Roman" w:cs="Times New Roman"/>
        </w:rPr>
      </w:pPr>
      <w:r w:rsidRPr="001E4AE5">
        <w:rPr>
          <w:rFonts w:ascii="Times New Roman" w:hAnsi="Times New Roman" w:cs="Times New Roman"/>
        </w:rPr>
        <w:t xml:space="preserve">A Szabályzat célja, hogy </w:t>
      </w:r>
      <w:r w:rsidR="00FC3A5B">
        <w:rPr>
          <w:rFonts w:ascii="Times New Roman" w:hAnsi="Times New Roman" w:cs="Times New Roman"/>
        </w:rPr>
        <w:t>Tápiógyörgye K</w:t>
      </w:r>
      <w:r w:rsidRPr="001E4AE5">
        <w:rPr>
          <w:rFonts w:ascii="Times New Roman" w:hAnsi="Times New Roman" w:cs="Times New Roman"/>
        </w:rPr>
        <w:t>özség Önkormányzat meghatározza az Európai Uniós forrásokból finanszírozott projektek végrehajtására vonatkozóan azokat a sajátos szabályokat, amelyek meghatározóak az Európai Uniós források pénzeszközeinek falhasználása és nyilvántartása szempontjából. Meghatározza továbbá a kötelezettségvállalási, utalványozási, pénzügyi ellenjegyzési, és érvényesítési jogköröket, valamint nevesítse a jogkört gyakorlók személyét, szabályozza a szálavezetés rendjét és a számlafeletti rendelkezési jogosultságot.</w:t>
      </w:r>
    </w:p>
    <w:p w:rsidR="00FC3A5B" w:rsidRDefault="00FC3A5B" w:rsidP="009E6806">
      <w:pPr>
        <w:jc w:val="both"/>
        <w:rPr>
          <w:rFonts w:ascii="Times New Roman" w:hAnsi="Times New Roman" w:cs="Times New Roman"/>
        </w:rPr>
      </w:pPr>
    </w:p>
    <w:p w:rsidR="009E6806" w:rsidRPr="001E4AE5" w:rsidRDefault="009E6806" w:rsidP="009E6806">
      <w:pPr>
        <w:jc w:val="both"/>
        <w:rPr>
          <w:rFonts w:ascii="Times New Roman" w:hAnsi="Times New Roman" w:cs="Times New Roman"/>
        </w:rPr>
      </w:pPr>
      <w:r w:rsidRPr="001E4AE5">
        <w:rPr>
          <w:rFonts w:ascii="Times New Roman" w:hAnsi="Times New Roman" w:cs="Times New Roman"/>
        </w:rPr>
        <w:t>A szabályozás tartalma: az önkormányzatoknál a megvalósítandó program költségvetési, tervezési feladatainak a finanszírozáshoz szükséges pénzigényléssel összefüggő feladatok ellátása, a kiadások és bevételek nyilvántartásával, a pénzügyi lebonyolítással összefüggő feladatok ellátása.</w:t>
      </w:r>
    </w:p>
    <w:p w:rsidR="009E6806" w:rsidRPr="001E4AE5" w:rsidRDefault="009E6806" w:rsidP="00DB249F">
      <w:pPr>
        <w:jc w:val="both"/>
        <w:rPr>
          <w:rFonts w:ascii="Times New Roman" w:hAnsi="Times New Roman" w:cs="Times New Roman"/>
        </w:rPr>
      </w:pPr>
    </w:p>
    <w:p w:rsidR="009E6806" w:rsidRPr="00FC3A5B" w:rsidRDefault="00FC3A5B" w:rsidP="00FC3A5B">
      <w:pPr>
        <w:pStyle w:val="Cmsor1"/>
        <w:jc w:val="center"/>
        <w:rPr>
          <w:rFonts w:ascii="Times New Roman" w:hAnsi="Times New Roman" w:cs="Times New Roman"/>
          <w:sz w:val="28"/>
          <w:szCs w:val="28"/>
        </w:rPr>
      </w:pPr>
      <w:bookmarkStart w:id="6" w:name="_Toc387754670"/>
      <w:r w:rsidRPr="00FC3A5B">
        <w:rPr>
          <w:rFonts w:ascii="Times New Roman" w:hAnsi="Times New Roman" w:cs="Times New Roman"/>
          <w:sz w:val="28"/>
          <w:szCs w:val="28"/>
        </w:rPr>
        <w:t xml:space="preserve">2. A </w:t>
      </w:r>
      <w:r>
        <w:rPr>
          <w:rFonts w:ascii="Times New Roman" w:hAnsi="Times New Roman" w:cs="Times New Roman"/>
          <w:sz w:val="28"/>
          <w:szCs w:val="28"/>
        </w:rPr>
        <w:t>szabályzat jogszabályi és egyéb útmutatások forrása</w:t>
      </w:r>
      <w:bookmarkEnd w:id="6"/>
      <w:r>
        <w:rPr>
          <w:rFonts w:ascii="Times New Roman" w:hAnsi="Times New Roman" w:cs="Times New Roman"/>
          <w:sz w:val="28"/>
          <w:szCs w:val="28"/>
        </w:rPr>
        <w:t xml:space="preserve"> </w:t>
      </w:r>
    </w:p>
    <w:p w:rsidR="009E6806" w:rsidRPr="001E4AE5" w:rsidRDefault="009E6806" w:rsidP="00DB249F">
      <w:pPr>
        <w:jc w:val="both"/>
        <w:rPr>
          <w:rFonts w:ascii="Times New Roman" w:hAnsi="Times New Roman" w:cs="Times New Roman"/>
        </w:rPr>
      </w:pPr>
    </w:p>
    <w:p w:rsidR="00877AFE" w:rsidRPr="00D7303A" w:rsidRDefault="00877AFE" w:rsidP="00D7303A">
      <w:pPr>
        <w:pStyle w:val="Listaszerbekezds"/>
        <w:numPr>
          <w:ilvl w:val="0"/>
          <w:numId w:val="19"/>
        </w:numPr>
        <w:ind w:left="567" w:hanging="567"/>
        <w:jc w:val="both"/>
        <w:rPr>
          <w:rFonts w:ascii="Times New Roman" w:hAnsi="Times New Roman" w:cs="Times New Roman"/>
        </w:rPr>
      </w:pPr>
      <w:r w:rsidRPr="00D7303A">
        <w:rPr>
          <w:rFonts w:ascii="Times New Roman" w:hAnsi="Times New Roman" w:cs="Times New Roman"/>
        </w:rPr>
        <w:t>az államháztartásról szóló 2011. évi CXCV. törvény</w:t>
      </w:r>
    </w:p>
    <w:p w:rsidR="00877AFE" w:rsidRPr="00D7303A" w:rsidRDefault="00877AFE" w:rsidP="00D7303A">
      <w:pPr>
        <w:pStyle w:val="Listaszerbekezds"/>
        <w:numPr>
          <w:ilvl w:val="0"/>
          <w:numId w:val="19"/>
        </w:numPr>
        <w:ind w:left="567" w:hanging="567"/>
        <w:jc w:val="both"/>
        <w:rPr>
          <w:rFonts w:ascii="Times New Roman" w:hAnsi="Times New Roman" w:cs="Times New Roman"/>
        </w:rPr>
      </w:pPr>
      <w:r w:rsidRPr="00D7303A">
        <w:rPr>
          <w:rFonts w:ascii="Times New Roman" w:hAnsi="Times New Roman" w:cs="Times New Roman"/>
        </w:rPr>
        <w:t>Az államháztartás szervezeti beszámolási és könyvvezetési kötelezettségének sajátosságairól szóló többször módosított 249/2000. (XII.24) Korm. rendelet.</w:t>
      </w:r>
    </w:p>
    <w:p w:rsidR="00877AFE" w:rsidRPr="00D7303A" w:rsidRDefault="00877AFE" w:rsidP="00D7303A">
      <w:pPr>
        <w:pStyle w:val="Listaszerbekezds"/>
        <w:numPr>
          <w:ilvl w:val="0"/>
          <w:numId w:val="19"/>
        </w:numPr>
        <w:ind w:left="567" w:hanging="567"/>
        <w:jc w:val="both"/>
        <w:rPr>
          <w:rFonts w:ascii="Times New Roman" w:hAnsi="Times New Roman" w:cs="Times New Roman"/>
        </w:rPr>
      </w:pPr>
      <w:r w:rsidRPr="00D7303A">
        <w:rPr>
          <w:rFonts w:ascii="Times New Roman" w:hAnsi="Times New Roman" w:cs="Times New Roman"/>
        </w:rPr>
        <w:t>az államháztartásról szóló törvény végrehajtásáról szóló 368/2011. (XII.31.) kormányrendelet</w:t>
      </w:r>
    </w:p>
    <w:p w:rsidR="00877AFE" w:rsidRPr="00D7303A" w:rsidRDefault="00877AFE" w:rsidP="00D7303A">
      <w:pPr>
        <w:pStyle w:val="Listaszerbekezds"/>
        <w:numPr>
          <w:ilvl w:val="0"/>
          <w:numId w:val="19"/>
        </w:numPr>
        <w:ind w:left="567" w:hanging="567"/>
        <w:jc w:val="both"/>
        <w:rPr>
          <w:rFonts w:ascii="Times New Roman" w:hAnsi="Times New Roman" w:cs="Times New Roman"/>
        </w:rPr>
      </w:pPr>
      <w:r w:rsidRPr="00D7303A">
        <w:rPr>
          <w:rFonts w:ascii="Times New Roman" w:hAnsi="Times New Roman" w:cs="Times New Roman"/>
        </w:rPr>
        <w:t>A számvitelről szóló többször módosított 2000. évi C. tv.</w:t>
      </w:r>
    </w:p>
    <w:p w:rsidR="009E6806" w:rsidRPr="00D7303A" w:rsidRDefault="00877AFE" w:rsidP="00D7303A">
      <w:pPr>
        <w:pStyle w:val="Listaszerbekezds"/>
        <w:numPr>
          <w:ilvl w:val="0"/>
          <w:numId w:val="19"/>
        </w:numPr>
        <w:ind w:left="567" w:hanging="567"/>
        <w:jc w:val="both"/>
        <w:rPr>
          <w:rFonts w:ascii="Times New Roman" w:hAnsi="Times New Roman" w:cs="Times New Roman"/>
        </w:rPr>
      </w:pPr>
      <w:r w:rsidRPr="00D7303A">
        <w:rPr>
          <w:rFonts w:ascii="Times New Roman" w:hAnsi="Times New Roman" w:cs="Times New Roman"/>
        </w:rPr>
        <w:t>A vonatkozó EK rendeletek, rendelkezések, az alábbiak szerint</w:t>
      </w:r>
    </w:p>
    <w:p w:rsidR="00877AFE" w:rsidRPr="00D7303A" w:rsidRDefault="00D7303A" w:rsidP="00D7303A">
      <w:pPr>
        <w:pStyle w:val="Listaszerbekezds"/>
        <w:numPr>
          <w:ilvl w:val="0"/>
          <w:numId w:val="19"/>
        </w:numPr>
        <w:ind w:left="567" w:hanging="567"/>
        <w:jc w:val="both"/>
        <w:rPr>
          <w:rFonts w:ascii="Times New Roman" w:hAnsi="Times New Roman" w:cs="Times New Roman"/>
        </w:rPr>
      </w:pPr>
      <w:r>
        <w:rPr>
          <w:rFonts w:ascii="Times New Roman" w:hAnsi="Times New Roman" w:cs="Times New Roman"/>
        </w:rPr>
        <w:t>Tápiógyörgye</w:t>
      </w:r>
      <w:r w:rsidR="00877AFE" w:rsidRPr="00D7303A">
        <w:rPr>
          <w:rFonts w:ascii="Times New Roman" w:hAnsi="Times New Roman" w:cs="Times New Roman"/>
        </w:rPr>
        <w:t xml:space="preserve"> Közs</w:t>
      </w:r>
      <w:r>
        <w:rPr>
          <w:rFonts w:ascii="Times New Roman" w:hAnsi="Times New Roman" w:cs="Times New Roman"/>
        </w:rPr>
        <w:t>ég</w:t>
      </w:r>
      <w:r w:rsidR="00877AFE" w:rsidRPr="00D7303A">
        <w:rPr>
          <w:rFonts w:ascii="Times New Roman" w:hAnsi="Times New Roman" w:cs="Times New Roman"/>
        </w:rPr>
        <w:t xml:space="preserve"> Önkormányzati Hivatalának Szervezeti Működési Szabályzata</w:t>
      </w:r>
    </w:p>
    <w:p w:rsidR="009E6806" w:rsidRPr="00D7303A" w:rsidRDefault="00877AFE" w:rsidP="00D7303A">
      <w:pPr>
        <w:pStyle w:val="Listaszerbekezds"/>
        <w:numPr>
          <w:ilvl w:val="0"/>
          <w:numId w:val="19"/>
        </w:numPr>
        <w:ind w:left="567" w:hanging="567"/>
        <w:jc w:val="both"/>
        <w:rPr>
          <w:rFonts w:ascii="Times New Roman" w:hAnsi="Times New Roman" w:cs="Times New Roman"/>
        </w:rPr>
      </w:pPr>
      <w:r w:rsidRPr="00D7303A">
        <w:rPr>
          <w:rFonts w:ascii="Times New Roman" w:hAnsi="Times New Roman" w:cs="Times New Roman"/>
        </w:rPr>
        <w:t>Az Európai Uniós támogatással megvalósuló Operatív Programok keretében megvalósuló pályázatok Irányító Hatóságai által kiadott egységes pénzügyi szabályzata</w:t>
      </w:r>
    </w:p>
    <w:p w:rsidR="009E6806" w:rsidRDefault="009E6806" w:rsidP="00DB249F">
      <w:pPr>
        <w:jc w:val="both"/>
        <w:rPr>
          <w:rFonts w:ascii="Times New Roman" w:hAnsi="Times New Roman" w:cs="Times New Roman"/>
        </w:rPr>
      </w:pPr>
    </w:p>
    <w:p w:rsidR="00877AFE" w:rsidRDefault="00877AFE" w:rsidP="00DB249F">
      <w:pPr>
        <w:jc w:val="both"/>
        <w:rPr>
          <w:rFonts w:ascii="Times New Roman" w:hAnsi="Times New Roman" w:cs="Times New Roman"/>
        </w:rPr>
      </w:pPr>
    </w:p>
    <w:p w:rsidR="00877AFE" w:rsidRPr="00B11259" w:rsidRDefault="00877AFE" w:rsidP="00B11259">
      <w:pPr>
        <w:pStyle w:val="Cmsor1"/>
        <w:jc w:val="center"/>
        <w:rPr>
          <w:rFonts w:ascii="Times New Roman" w:hAnsi="Times New Roman" w:cs="Times New Roman"/>
          <w:sz w:val="28"/>
          <w:szCs w:val="28"/>
        </w:rPr>
      </w:pPr>
      <w:bookmarkStart w:id="7" w:name="_Toc387754671"/>
      <w:r w:rsidRPr="00B11259">
        <w:rPr>
          <w:rFonts w:ascii="Times New Roman" w:hAnsi="Times New Roman" w:cs="Times New Roman"/>
          <w:sz w:val="28"/>
          <w:szCs w:val="28"/>
        </w:rPr>
        <w:t xml:space="preserve">3. A </w:t>
      </w:r>
      <w:r w:rsidR="00B11259" w:rsidRPr="00B11259">
        <w:rPr>
          <w:rFonts w:ascii="Times New Roman" w:hAnsi="Times New Roman" w:cs="Times New Roman"/>
          <w:sz w:val="28"/>
          <w:szCs w:val="28"/>
        </w:rPr>
        <w:t>projekt megvalósíthatóságának forrása</w:t>
      </w:r>
      <w:bookmarkEnd w:id="7"/>
    </w:p>
    <w:p w:rsidR="00877AFE" w:rsidRDefault="00877AFE" w:rsidP="00DB249F">
      <w:pPr>
        <w:jc w:val="both"/>
        <w:rPr>
          <w:rFonts w:ascii="Times New Roman" w:hAnsi="Times New Roman" w:cs="Times New Roman"/>
        </w:rPr>
      </w:pPr>
    </w:p>
    <w:p w:rsidR="00877AFE" w:rsidRDefault="00877AFE" w:rsidP="00DB249F">
      <w:pPr>
        <w:jc w:val="both"/>
        <w:rPr>
          <w:rFonts w:ascii="Times New Roman" w:hAnsi="Times New Roman" w:cs="Times New Roman"/>
        </w:rPr>
      </w:pPr>
      <w:r w:rsidRPr="00877AFE">
        <w:rPr>
          <w:rFonts w:ascii="Times New Roman" w:hAnsi="Times New Roman" w:cs="Times New Roman"/>
        </w:rPr>
        <w:t>A program megvalósításának forrását a megkötött Támogatási Szerződések tartalmazzák. Az Európai Uniós költségvetésből támogatott projekt költségeinek fedezete vissza nem térítendő támogatás.</w:t>
      </w:r>
    </w:p>
    <w:p w:rsidR="00877AFE" w:rsidRDefault="00877AFE" w:rsidP="00DB249F">
      <w:pPr>
        <w:jc w:val="both"/>
        <w:rPr>
          <w:rFonts w:ascii="Times New Roman" w:hAnsi="Times New Roman" w:cs="Times New Roman"/>
        </w:rPr>
      </w:pPr>
    </w:p>
    <w:p w:rsidR="00877AFE" w:rsidRDefault="00877AFE" w:rsidP="00DB249F">
      <w:pPr>
        <w:jc w:val="both"/>
        <w:rPr>
          <w:rFonts w:ascii="Times New Roman" w:hAnsi="Times New Roman" w:cs="Times New Roman"/>
        </w:rPr>
      </w:pPr>
    </w:p>
    <w:p w:rsidR="00B11259" w:rsidRDefault="00B11259">
      <w:pPr>
        <w:rPr>
          <w:rFonts w:ascii="Times New Roman" w:hAnsi="Times New Roman" w:cs="Times New Roman"/>
        </w:rPr>
      </w:pPr>
      <w:r>
        <w:rPr>
          <w:rFonts w:ascii="Times New Roman" w:hAnsi="Times New Roman" w:cs="Times New Roman"/>
        </w:rPr>
        <w:br w:type="page"/>
      </w:r>
    </w:p>
    <w:p w:rsidR="00877AFE" w:rsidRPr="00B11259" w:rsidRDefault="00877AFE" w:rsidP="00B11259">
      <w:pPr>
        <w:pStyle w:val="Cmsor1"/>
        <w:jc w:val="center"/>
        <w:rPr>
          <w:rFonts w:ascii="Times New Roman" w:hAnsi="Times New Roman" w:cs="Times New Roman"/>
          <w:sz w:val="28"/>
          <w:szCs w:val="28"/>
        </w:rPr>
      </w:pPr>
      <w:bookmarkStart w:id="8" w:name="_Toc387754672"/>
      <w:r w:rsidRPr="00B11259">
        <w:rPr>
          <w:rFonts w:ascii="Times New Roman" w:hAnsi="Times New Roman" w:cs="Times New Roman"/>
          <w:sz w:val="28"/>
          <w:szCs w:val="28"/>
        </w:rPr>
        <w:lastRenderedPageBreak/>
        <w:t xml:space="preserve">4. A </w:t>
      </w:r>
      <w:r w:rsidR="00B11259" w:rsidRPr="00B11259">
        <w:rPr>
          <w:rFonts w:ascii="Times New Roman" w:hAnsi="Times New Roman" w:cs="Times New Roman"/>
          <w:sz w:val="28"/>
          <w:szCs w:val="28"/>
        </w:rPr>
        <w:t>tartami és személyi feltételei</w:t>
      </w:r>
      <w:bookmarkEnd w:id="8"/>
    </w:p>
    <w:p w:rsidR="00877AFE" w:rsidRDefault="00877AFE" w:rsidP="00DB249F">
      <w:pPr>
        <w:jc w:val="both"/>
        <w:rPr>
          <w:rFonts w:ascii="Times New Roman" w:hAnsi="Times New Roman" w:cs="Times New Roman"/>
        </w:rPr>
      </w:pPr>
    </w:p>
    <w:p w:rsidR="00877AFE" w:rsidRPr="00877AFE" w:rsidRDefault="00877AFE" w:rsidP="00877AFE">
      <w:pPr>
        <w:jc w:val="both"/>
        <w:rPr>
          <w:rFonts w:ascii="Times New Roman" w:hAnsi="Times New Roman" w:cs="Times New Roman"/>
        </w:rPr>
      </w:pPr>
      <w:r w:rsidRPr="00877AFE">
        <w:rPr>
          <w:rFonts w:ascii="Times New Roman" w:hAnsi="Times New Roman" w:cs="Times New Roman"/>
        </w:rPr>
        <w:t>A támogatott szervezet részéről a projekt legfőbb irányítója a nyertes projekt Támogatási Szerződésben kapcsolattartóként, projektmenedzserként megjelölt személy, akinek felelőssége, a támogatás szabályainak, a környezetvédelmi szabályok és az esélyegyenlőségi követelmények teljes körű betartása. (1. sz. melléklet)</w:t>
      </w:r>
    </w:p>
    <w:p w:rsidR="002571D2" w:rsidRDefault="002571D2" w:rsidP="00877AFE">
      <w:pPr>
        <w:jc w:val="both"/>
        <w:rPr>
          <w:rFonts w:ascii="Times New Roman" w:hAnsi="Times New Roman" w:cs="Times New Roman"/>
        </w:rPr>
      </w:pPr>
    </w:p>
    <w:p w:rsidR="00877AFE" w:rsidRPr="002571D2" w:rsidRDefault="00877AFE" w:rsidP="00877AFE">
      <w:pPr>
        <w:jc w:val="both"/>
        <w:rPr>
          <w:rFonts w:ascii="Times New Roman" w:hAnsi="Times New Roman" w:cs="Times New Roman"/>
          <w:b/>
        </w:rPr>
      </w:pPr>
      <w:r w:rsidRPr="002571D2">
        <w:rPr>
          <w:rFonts w:ascii="Times New Roman" w:hAnsi="Times New Roman" w:cs="Times New Roman"/>
          <w:b/>
        </w:rPr>
        <w:t>Közbeszerzés</w:t>
      </w:r>
    </w:p>
    <w:p w:rsidR="002571D2" w:rsidRDefault="002571D2" w:rsidP="00877AFE">
      <w:pPr>
        <w:jc w:val="both"/>
        <w:rPr>
          <w:rFonts w:ascii="Times New Roman" w:hAnsi="Times New Roman" w:cs="Times New Roman"/>
        </w:rPr>
      </w:pPr>
    </w:p>
    <w:p w:rsidR="00877AFE" w:rsidRPr="00877AFE" w:rsidRDefault="00877AFE" w:rsidP="00877AFE">
      <w:pPr>
        <w:jc w:val="both"/>
        <w:rPr>
          <w:rFonts w:ascii="Times New Roman" w:hAnsi="Times New Roman" w:cs="Times New Roman"/>
        </w:rPr>
      </w:pPr>
      <w:r w:rsidRPr="00877AFE">
        <w:rPr>
          <w:rFonts w:ascii="Times New Roman" w:hAnsi="Times New Roman" w:cs="Times New Roman"/>
        </w:rPr>
        <w:t xml:space="preserve">A támogatott projekt megvalósítása során beszerzésre kerülő eszközök, szolgáltatások beszállítóit, illetve az épület-felújítások kivitelezőit a vonatkozó közbeszerzési szabályok betartásával kell kiválasztani, a beszállító, illetve a kivitelező nem lehet a kedvezményezett támogatásba részelülő konzorciumi partnere. A közbeszerzési eljárások lefolytatásához </w:t>
      </w:r>
      <w:r w:rsidR="00D57AC3">
        <w:rPr>
          <w:rFonts w:ascii="Times New Roman" w:hAnsi="Times New Roman" w:cs="Times New Roman"/>
        </w:rPr>
        <w:t>Tápiógyörgye</w:t>
      </w:r>
      <w:r w:rsidRPr="00877AFE">
        <w:rPr>
          <w:rFonts w:ascii="Times New Roman" w:hAnsi="Times New Roman" w:cs="Times New Roman"/>
        </w:rPr>
        <w:t xml:space="preserve"> </w:t>
      </w:r>
      <w:r w:rsidR="00D57AC3">
        <w:rPr>
          <w:rFonts w:ascii="Times New Roman" w:hAnsi="Times New Roman" w:cs="Times New Roman"/>
        </w:rPr>
        <w:t>K</w:t>
      </w:r>
      <w:r w:rsidRPr="00877AFE">
        <w:rPr>
          <w:rFonts w:ascii="Times New Roman" w:hAnsi="Times New Roman" w:cs="Times New Roman"/>
        </w:rPr>
        <w:t>özség Önkormányzatának Közbeszerzési Szabályzat</w:t>
      </w:r>
      <w:r w:rsidR="00D57AC3">
        <w:rPr>
          <w:rFonts w:ascii="Times New Roman" w:hAnsi="Times New Roman" w:cs="Times New Roman"/>
        </w:rPr>
        <w:t>á</w:t>
      </w:r>
      <w:r w:rsidRPr="00877AFE">
        <w:rPr>
          <w:rFonts w:ascii="Times New Roman" w:hAnsi="Times New Roman" w:cs="Times New Roman"/>
        </w:rPr>
        <w:t>t kell alkalmazni.</w:t>
      </w:r>
    </w:p>
    <w:p w:rsidR="00D57AC3" w:rsidRDefault="00D57AC3" w:rsidP="00877AFE">
      <w:pPr>
        <w:jc w:val="both"/>
        <w:rPr>
          <w:rFonts w:ascii="Times New Roman" w:hAnsi="Times New Roman" w:cs="Times New Roman"/>
        </w:rPr>
      </w:pPr>
    </w:p>
    <w:p w:rsidR="00877AFE" w:rsidRPr="00877AFE" w:rsidRDefault="00877AFE" w:rsidP="00877AFE">
      <w:pPr>
        <w:jc w:val="both"/>
        <w:rPr>
          <w:rFonts w:ascii="Times New Roman" w:hAnsi="Times New Roman" w:cs="Times New Roman"/>
        </w:rPr>
      </w:pPr>
      <w:r w:rsidRPr="00877AFE">
        <w:rPr>
          <w:rFonts w:ascii="Times New Roman" w:hAnsi="Times New Roman" w:cs="Times New Roman"/>
        </w:rPr>
        <w:t xml:space="preserve">A közbeszerzési eljárások lefolytatása </w:t>
      </w:r>
      <w:r w:rsidR="00D57AC3">
        <w:rPr>
          <w:rFonts w:ascii="Times New Roman" w:hAnsi="Times New Roman" w:cs="Times New Roman"/>
        </w:rPr>
        <w:t>Tápiógyörgye</w:t>
      </w:r>
      <w:r w:rsidRPr="00877AFE">
        <w:rPr>
          <w:rFonts w:ascii="Times New Roman" w:hAnsi="Times New Roman" w:cs="Times New Roman"/>
        </w:rPr>
        <w:t xml:space="preserve"> </w:t>
      </w:r>
      <w:r w:rsidR="00D57AC3">
        <w:rPr>
          <w:rFonts w:ascii="Times New Roman" w:hAnsi="Times New Roman" w:cs="Times New Roman"/>
        </w:rPr>
        <w:t>K</w:t>
      </w:r>
      <w:r w:rsidRPr="00877AFE">
        <w:rPr>
          <w:rFonts w:ascii="Times New Roman" w:hAnsi="Times New Roman" w:cs="Times New Roman"/>
        </w:rPr>
        <w:t xml:space="preserve">özség Önkormányzatának Közbeszerzési Bizottságának feladata. A közbeszerzés során a közbeszerzésekről szóló 2011. évi CVIII. törvénybe ütköző magatartás vagy mulasztás esetén a </w:t>
      </w:r>
      <w:proofErr w:type="gramStart"/>
      <w:r w:rsidRPr="00877AFE">
        <w:rPr>
          <w:rFonts w:ascii="Times New Roman" w:hAnsi="Times New Roman" w:cs="Times New Roman"/>
        </w:rPr>
        <w:t>törvény vonatkozó</w:t>
      </w:r>
      <w:proofErr w:type="gramEnd"/>
      <w:r w:rsidRPr="00877AFE">
        <w:rPr>
          <w:rFonts w:ascii="Times New Roman" w:hAnsi="Times New Roman" w:cs="Times New Roman"/>
        </w:rPr>
        <w:t xml:space="preserve"> rendelkezései irányadók.</w:t>
      </w:r>
    </w:p>
    <w:p w:rsidR="00D57AC3" w:rsidRDefault="00D57AC3" w:rsidP="00877AFE">
      <w:pPr>
        <w:jc w:val="both"/>
        <w:rPr>
          <w:rFonts w:ascii="Times New Roman" w:hAnsi="Times New Roman" w:cs="Times New Roman"/>
        </w:rPr>
      </w:pPr>
    </w:p>
    <w:p w:rsidR="00877AFE" w:rsidRDefault="00877AFE" w:rsidP="00877AFE">
      <w:pPr>
        <w:jc w:val="both"/>
        <w:rPr>
          <w:rFonts w:ascii="Times New Roman" w:hAnsi="Times New Roman" w:cs="Times New Roman"/>
        </w:rPr>
      </w:pPr>
      <w:r w:rsidRPr="00877AFE">
        <w:rPr>
          <w:rFonts w:ascii="Times New Roman" w:hAnsi="Times New Roman" w:cs="Times New Roman"/>
        </w:rPr>
        <w:t>A támogatási szerződés érelmében szerződésszegésnek minősül és a Támogató szerződéstől való elállást vonja maga után, ha a kedvezményezett a közbeszerzésre vonatkozó kötelezettségeit nem, vagy nem szabályszerűen teljesítette.</w:t>
      </w:r>
    </w:p>
    <w:p w:rsidR="00D57AC3" w:rsidRDefault="00D57AC3" w:rsidP="00DB249F">
      <w:pPr>
        <w:jc w:val="both"/>
        <w:rPr>
          <w:rFonts w:ascii="Times New Roman" w:hAnsi="Times New Roman" w:cs="Times New Roman"/>
        </w:rPr>
      </w:pPr>
    </w:p>
    <w:p w:rsidR="00877AFE" w:rsidRDefault="00877AFE" w:rsidP="00DB249F">
      <w:pPr>
        <w:jc w:val="both"/>
        <w:rPr>
          <w:rFonts w:ascii="Times New Roman" w:hAnsi="Times New Roman" w:cs="Times New Roman"/>
        </w:rPr>
      </w:pPr>
      <w:r w:rsidRPr="00877AFE">
        <w:rPr>
          <w:rFonts w:ascii="Times New Roman" w:hAnsi="Times New Roman" w:cs="Times New Roman"/>
        </w:rPr>
        <w:t>A projekt során felmerülő közbeszerzési eljárásokkal kapcsolatosan az adott projektet érintő közbeszerzési szakértő, illetve az általános közbeszerzési szakértő a felelős, annak ellenőrzésében, hogy betartották-e a közbeszerzési eljárásokra vonatkozó hazai és nemzetközi (Európai Uniós) szabályokat, illetve tiszteletbe tartották-e a nyilvánosságra vonatkozó közösségi szabályokat.</w:t>
      </w:r>
    </w:p>
    <w:p w:rsidR="00877AFE" w:rsidRDefault="00877AFE" w:rsidP="00DB249F">
      <w:pPr>
        <w:jc w:val="both"/>
        <w:rPr>
          <w:rFonts w:ascii="Times New Roman" w:hAnsi="Times New Roman" w:cs="Times New Roman"/>
        </w:rPr>
      </w:pPr>
    </w:p>
    <w:p w:rsidR="00877AFE" w:rsidRDefault="00877AFE" w:rsidP="00DB249F">
      <w:pPr>
        <w:jc w:val="both"/>
        <w:rPr>
          <w:rFonts w:ascii="Times New Roman" w:hAnsi="Times New Roman" w:cs="Times New Roman"/>
        </w:rPr>
      </w:pPr>
    </w:p>
    <w:p w:rsidR="00877AFE" w:rsidRPr="00D57AC3" w:rsidRDefault="00877AFE" w:rsidP="00D57AC3">
      <w:pPr>
        <w:pStyle w:val="Cmsor1"/>
        <w:jc w:val="center"/>
        <w:rPr>
          <w:rFonts w:ascii="Times New Roman" w:hAnsi="Times New Roman" w:cs="Times New Roman"/>
          <w:sz w:val="28"/>
          <w:szCs w:val="28"/>
        </w:rPr>
      </w:pPr>
      <w:bookmarkStart w:id="9" w:name="_Toc387754673"/>
      <w:r w:rsidRPr="00D57AC3">
        <w:rPr>
          <w:rFonts w:ascii="Times New Roman" w:hAnsi="Times New Roman" w:cs="Times New Roman"/>
          <w:sz w:val="28"/>
          <w:szCs w:val="28"/>
        </w:rPr>
        <w:t xml:space="preserve">5. A </w:t>
      </w:r>
      <w:r w:rsidR="00D57AC3" w:rsidRPr="00D57AC3">
        <w:rPr>
          <w:rFonts w:ascii="Times New Roman" w:hAnsi="Times New Roman" w:cs="Times New Roman"/>
          <w:sz w:val="28"/>
          <w:szCs w:val="28"/>
        </w:rPr>
        <w:t>rendelkező rész</w:t>
      </w:r>
      <w:bookmarkEnd w:id="9"/>
    </w:p>
    <w:p w:rsidR="00877AFE" w:rsidRDefault="00877AFE" w:rsidP="00DB249F">
      <w:pPr>
        <w:jc w:val="both"/>
        <w:rPr>
          <w:rFonts w:ascii="Times New Roman" w:hAnsi="Times New Roman" w:cs="Times New Roman"/>
        </w:rPr>
      </w:pPr>
    </w:p>
    <w:p w:rsidR="00E52278" w:rsidRPr="0038559D" w:rsidRDefault="00E52278" w:rsidP="00E52278">
      <w:pPr>
        <w:jc w:val="both"/>
        <w:rPr>
          <w:rFonts w:ascii="Times New Roman" w:hAnsi="Times New Roman" w:cs="Times New Roman"/>
          <w:b/>
        </w:rPr>
      </w:pPr>
      <w:bookmarkStart w:id="10" w:name="bookmark3"/>
      <w:r w:rsidRPr="0038559D">
        <w:rPr>
          <w:rFonts w:ascii="Times New Roman" w:hAnsi="Times New Roman" w:cs="Times New Roman"/>
          <w:b/>
        </w:rPr>
        <w:t xml:space="preserve">A szabályzat hatálya vonatkozik a Tápiógyörgye Önkormányzati Hivatalon (továbbiakban Hivatal) kívül mindazon jogi személyiségű szervezetekre is, amelyekkel a Hivatal </w:t>
      </w:r>
      <w:proofErr w:type="spellStart"/>
      <w:r w:rsidRPr="0038559D">
        <w:rPr>
          <w:rFonts w:ascii="Times New Roman" w:hAnsi="Times New Roman" w:cs="Times New Roman"/>
          <w:b/>
        </w:rPr>
        <w:t>feladatellátási</w:t>
      </w:r>
      <w:proofErr w:type="spellEnd"/>
      <w:r w:rsidRPr="0038559D">
        <w:rPr>
          <w:rFonts w:ascii="Times New Roman" w:hAnsi="Times New Roman" w:cs="Times New Roman"/>
          <w:b/>
        </w:rPr>
        <w:t xml:space="preserve"> megállapodást kötött:</w:t>
      </w:r>
      <w:bookmarkEnd w:id="10"/>
    </w:p>
    <w:p w:rsidR="00E52278" w:rsidRPr="0038559D" w:rsidRDefault="00E52278" w:rsidP="00E52278">
      <w:pPr>
        <w:rPr>
          <w:rFonts w:ascii="Times New Roman" w:hAnsi="Times New Roman" w:cs="Times New Roman"/>
        </w:rPr>
      </w:pPr>
    </w:p>
    <w:p w:rsidR="00E52278" w:rsidRPr="0038559D" w:rsidRDefault="00E52278" w:rsidP="00E52278">
      <w:pPr>
        <w:pStyle w:val="Listaszerbekezds"/>
        <w:numPr>
          <w:ilvl w:val="0"/>
          <w:numId w:val="3"/>
        </w:numPr>
        <w:rPr>
          <w:rFonts w:ascii="Times New Roman" w:hAnsi="Times New Roman" w:cs="Times New Roman"/>
        </w:rPr>
      </w:pPr>
      <w:r w:rsidRPr="0038559D">
        <w:rPr>
          <w:rFonts w:ascii="Times New Roman" w:hAnsi="Times New Roman" w:cs="Times New Roman"/>
        </w:rPr>
        <w:t>Tápiógyörgye Község Önkormányzatra</w:t>
      </w:r>
    </w:p>
    <w:p w:rsidR="00E52278" w:rsidRPr="0038559D" w:rsidRDefault="00E52278" w:rsidP="00E52278">
      <w:pPr>
        <w:pStyle w:val="Listaszerbekezds"/>
        <w:numPr>
          <w:ilvl w:val="0"/>
          <w:numId w:val="3"/>
        </w:numPr>
        <w:rPr>
          <w:rFonts w:ascii="Times New Roman" w:hAnsi="Times New Roman" w:cs="Times New Roman"/>
        </w:rPr>
      </w:pPr>
      <w:r w:rsidRPr="0038559D">
        <w:rPr>
          <w:rFonts w:ascii="Times New Roman" w:hAnsi="Times New Roman" w:cs="Times New Roman"/>
        </w:rPr>
        <w:t xml:space="preserve">Tápiógyörgye Község Nemzetiségi Önkormányzatra </w:t>
      </w:r>
    </w:p>
    <w:p w:rsidR="00E52278" w:rsidRPr="0038559D" w:rsidRDefault="00E52278" w:rsidP="00E52278">
      <w:pPr>
        <w:pStyle w:val="Listaszerbekezds"/>
        <w:numPr>
          <w:ilvl w:val="0"/>
          <w:numId w:val="3"/>
        </w:numPr>
        <w:rPr>
          <w:rFonts w:ascii="Times New Roman" w:hAnsi="Times New Roman" w:cs="Times New Roman"/>
        </w:rPr>
      </w:pPr>
      <w:r w:rsidRPr="0038559D">
        <w:rPr>
          <w:rFonts w:ascii="Times New Roman" w:hAnsi="Times New Roman" w:cs="Times New Roman"/>
        </w:rPr>
        <w:t xml:space="preserve">Községi Könyvtár és Művelődési Ház </w:t>
      </w:r>
    </w:p>
    <w:p w:rsidR="00E52278" w:rsidRPr="0038559D" w:rsidRDefault="00E52278" w:rsidP="00E52278">
      <w:pPr>
        <w:pStyle w:val="Listaszerbekezds"/>
        <w:numPr>
          <w:ilvl w:val="0"/>
          <w:numId w:val="3"/>
        </w:numPr>
        <w:rPr>
          <w:rFonts w:ascii="Times New Roman" w:hAnsi="Times New Roman" w:cs="Times New Roman"/>
        </w:rPr>
      </w:pPr>
      <w:r w:rsidRPr="0038559D">
        <w:rPr>
          <w:rFonts w:ascii="Times New Roman" w:hAnsi="Times New Roman" w:cs="Times New Roman"/>
        </w:rPr>
        <w:t xml:space="preserve">Tápiógyörgye Községi Konyha és </w:t>
      </w:r>
      <w:proofErr w:type="gramStart"/>
      <w:r w:rsidRPr="0038559D">
        <w:rPr>
          <w:rFonts w:ascii="Times New Roman" w:hAnsi="Times New Roman" w:cs="Times New Roman"/>
        </w:rPr>
        <w:t>Étterem</w:t>
      </w:r>
      <w:proofErr w:type="gramEnd"/>
      <w:r w:rsidRPr="0038559D">
        <w:rPr>
          <w:rFonts w:ascii="Times New Roman" w:hAnsi="Times New Roman" w:cs="Times New Roman"/>
        </w:rPr>
        <w:t xml:space="preserve"> </w:t>
      </w:r>
    </w:p>
    <w:p w:rsidR="00E52278" w:rsidRPr="0038559D" w:rsidRDefault="00E52278" w:rsidP="00E52278">
      <w:pPr>
        <w:pStyle w:val="Listaszerbekezds"/>
        <w:numPr>
          <w:ilvl w:val="0"/>
          <w:numId w:val="3"/>
        </w:numPr>
        <w:rPr>
          <w:rFonts w:ascii="Times New Roman" w:hAnsi="Times New Roman" w:cs="Times New Roman"/>
        </w:rPr>
      </w:pPr>
      <w:r w:rsidRPr="0038559D">
        <w:rPr>
          <w:rFonts w:ascii="Times New Roman" w:hAnsi="Times New Roman" w:cs="Times New Roman"/>
        </w:rPr>
        <w:t xml:space="preserve">Tápiógyörgye Kastélykert Óvoda </w:t>
      </w:r>
    </w:p>
    <w:p w:rsidR="00E52278" w:rsidRPr="0038559D" w:rsidRDefault="00E52278" w:rsidP="00E52278">
      <w:pPr>
        <w:pStyle w:val="Listaszerbekezds"/>
        <w:numPr>
          <w:ilvl w:val="0"/>
          <w:numId w:val="3"/>
        </w:numPr>
        <w:rPr>
          <w:rFonts w:ascii="Times New Roman" w:hAnsi="Times New Roman" w:cs="Times New Roman"/>
        </w:rPr>
      </w:pPr>
      <w:r w:rsidRPr="0038559D">
        <w:rPr>
          <w:rFonts w:ascii="Times New Roman" w:hAnsi="Times New Roman" w:cs="Times New Roman"/>
        </w:rPr>
        <w:t>Községi Gondozási Központ</w:t>
      </w:r>
    </w:p>
    <w:p w:rsidR="00E52278" w:rsidRDefault="00E52278" w:rsidP="00E52278">
      <w:pPr>
        <w:tabs>
          <w:tab w:val="left" w:pos="745"/>
        </w:tabs>
        <w:rPr>
          <w:rFonts w:ascii="Times New Roman" w:eastAsia="Calibri" w:hAnsi="Times New Roman" w:cs="Times New Roman"/>
          <w:lang w:val="hu" w:eastAsia="hu-HU"/>
        </w:rPr>
      </w:pPr>
    </w:p>
    <w:p w:rsidR="006A78B9" w:rsidRPr="00E52278" w:rsidRDefault="006A78B9" w:rsidP="00E52278">
      <w:pPr>
        <w:pStyle w:val="Cmsor2"/>
        <w:rPr>
          <w:rFonts w:ascii="Times New Roman" w:hAnsi="Times New Roman" w:cs="Times New Roman"/>
          <w:sz w:val="24"/>
        </w:rPr>
      </w:pPr>
      <w:bookmarkStart w:id="11" w:name="_Toc387754674"/>
      <w:r w:rsidRPr="00E52278">
        <w:rPr>
          <w:rFonts w:ascii="Times New Roman" w:hAnsi="Times New Roman" w:cs="Times New Roman"/>
          <w:sz w:val="24"/>
        </w:rPr>
        <w:t xml:space="preserve">5.1. A </w:t>
      </w:r>
      <w:r w:rsidR="00E52278" w:rsidRPr="00E52278">
        <w:rPr>
          <w:rFonts w:ascii="Times New Roman" w:hAnsi="Times New Roman" w:cs="Times New Roman"/>
          <w:sz w:val="24"/>
        </w:rPr>
        <w:t>pénzkezelési rendje</w:t>
      </w:r>
      <w:bookmarkEnd w:id="11"/>
    </w:p>
    <w:p w:rsidR="006A78B9" w:rsidRDefault="006A78B9" w:rsidP="00DB249F">
      <w:pPr>
        <w:jc w:val="both"/>
        <w:rPr>
          <w:rFonts w:ascii="Times New Roman" w:hAnsi="Times New Roman" w:cs="Times New Roman"/>
        </w:rPr>
      </w:pPr>
    </w:p>
    <w:p w:rsidR="006A78B9" w:rsidRPr="006A78B9" w:rsidRDefault="006A78B9" w:rsidP="00127A32">
      <w:pPr>
        <w:ind w:left="284" w:hanging="284"/>
        <w:jc w:val="both"/>
        <w:rPr>
          <w:rFonts w:ascii="Times New Roman" w:hAnsi="Times New Roman" w:cs="Times New Roman"/>
        </w:rPr>
      </w:pPr>
      <w:proofErr w:type="gramStart"/>
      <w:r w:rsidRPr="006A78B9">
        <w:rPr>
          <w:rFonts w:ascii="Times New Roman" w:hAnsi="Times New Roman" w:cs="Times New Roman"/>
        </w:rPr>
        <w:t>a</w:t>
      </w:r>
      <w:proofErr w:type="gramEnd"/>
      <w:r w:rsidRPr="006A78B9">
        <w:rPr>
          <w:rFonts w:ascii="Times New Roman" w:hAnsi="Times New Roman" w:cs="Times New Roman"/>
        </w:rPr>
        <w:t xml:space="preserve">) </w:t>
      </w:r>
      <w:proofErr w:type="spellStart"/>
      <w:r w:rsidRPr="006A78B9">
        <w:rPr>
          <w:rFonts w:ascii="Times New Roman" w:hAnsi="Times New Roman" w:cs="Times New Roman"/>
        </w:rPr>
        <w:t>A</w:t>
      </w:r>
      <w:proofErr w:type="spellEnd"/>
      <w:r w:rsidRPr="006A78B9">
        <w:rPr>
          <w:rFonts w:ascii="Times New Roman" w:hAnsi="Times New Roman" w:cs="Times New Roman"/>
        </w:rPr>
        <w:t xml:space="preserve"> </w:t>
      </w:r>
      <w:r w:rsidR="00BC0ABE">
        <w:rPr>
          <w:rFonts w:ascii="Times New Roman" w:hAnsi="Times New Roman" w:cs="Times New Roman"/>
        </w:rPr>
        <w:t>Tápiógyörgye K</w:t>
      </w:r>
      <w:r w:rsidRPr="006A78B9">
        <w:rPr>
          <w:rFonts w:ascii="Times New Roman" w:hAnsi="Times New Roman" w:cs="Times New Roman"/>
        </w:rPr>
        <w:t>özség Önkormányzat által a szabályzat 1. sz. mellékletében nevesített pályázat megvalósításához kapcsolódó intézkedés végrehajtása során kezelt projekt pénzforgalma – a bevételek beszedése és a kifizetések teljesítése – a</w:t>
      </w:r>
      <w:r w:rsidR="00BC0ABE" w:rsidRPr="00BC0ABE">
        <w:rPr>
          <w:rFonts w:ascii="Times New Roman" w:hAnsi="Times New Roman" w:cs="Times New Roman"/>
        </w:rPr>
        <w:t xml:space="preserve"> Nagykáta és Vidéke Takarékszövetkezet</w:t>
      </w:r>
      <w:r w:rsidRPr="006A78B9">
        <w:rPr>
          <w:rFonts w:ascii="Times New Roman" w:hAnsi="Times New Roman" w:cs="Times New Roman"/>
        </w:rPr>
        <w:t xml:space="preserve">nél vezetett a </w:t>
      </w:r>
      <w:r w:rsidR="00BC0ABE" w:rsidRPr="00BC0ABE">
        <w:rPr>
          <w:rFonts w:ascii="Times New Roman" w:hAnsi="Times New Roman" w:cs="Times New Roman"/>
        </w:rPr>
        <w:t>65200012-11110017</w:t>
      </w:r>
      <w:r w:rsidRPr="006A78B9">
        <w:rPr>
          <w:rFonts w:ascii="Times New Roman" w:hAnsi="Times New Roman" w:cs="Times New Roman"/>
        </w:rPr>
        <w:t xml:space="preserve">számú </w:t>
      </w:r>
      <w:r w:rsidR="00BC0ABE">
        <w:rPr>
          <w:rFonts w:ascii="Times New Roman" w:hAnsi="Times New Roman" w:cs="Times New Roman"/>
        </w:rPr>
        <w:t xml:space="preserve">fizetési </w:t>
      </w:r>
      <w:r w:rsidRPr="006A78B9">
        <w:rPr>
          <w:rFonts w:ascii="Times New Roman" w:hAnsi="Times New Roman" w:cs="Times New Roman"/>
        </w:rPr>
        <w:t xml:space="preserve">számlán és/vagy a </w:t>
      </w:r>
      <w:r w:rsidRPr="006A78B9">
        <w:rPr>
          <w:rFonts w:ascii="Times New Roman" w:hAnsi="Times New Roman" w:cs="Times New Roman"/>
        </w:rPr>
        <w:lastRenderedPageBreak/>
        <w:t xml:space="preserve">projekt végrehajtáshoz nyitott számlán bonyolódik. A projekt terhére pénztári (készpénzes) kifizetés </w:t>
      </w:r>
      <w:r w:rsidR="00C356A5">
        <w:rPr>
          <w:rFonts w:ascii="Times New Roman" w:hAnsi="Times New Roman" w:cs="Times New Roman"/>
        </w:rPr>
        <w:t xml:space="preserve">csak kivételes esetben </w:t>
      </w:r>
      <w:r w:rsidRPr="006A78B9">
        <w:rPr>
          <w:rFonts w:ascii="Times New Roman" w:hAnsi="Times New Roman" w:cs="Times New Roman"/>
        </w:rPr>
        <w:t>teljesíthető.</w:t>
      </w:r>
    </w:p>
    <w:p w:rsidR="006A78B9" w:rsidRDefault="006A78B9" w:rsidP="00127A32">
      <w:pPr>
        <w:ind w:left="284" w:hanging="284"/>
        <w:jc w:val="both"/>
        <w:rPr>
          <w:rFonts w:ascii="Times New Roman" w:hAnsi="Times New Roman" w:cs="Times New Roman"/>
        </w:rPr>
      </w:pPr>
      <w:r w:rsidRPr="006A78B9">
        <w:rPr>
          <w:rFonts w:ascii="Times New Roman" w:hAnsi="Times New Roman" w:cs="Times New Roman"/>
        </w:rPr>
        <w:t xml:space="preserve">b) </w:t>
      </w:r>
      <w:proofErr w:type="gramStart"/>
      <w:r w:rsidRPr="006A78B9">
        <w:rPr>
          <w:rFonts w:ascii="Times New Roman" w:hAnsi="Times New Roman" w:cs="Times New Roman"/>
        </w:rPr>
        <w:t>A</w:t>
      </w:r>
      <w:proofErr w:type="gramEnd"/>
      <w:r w:rsidRPr="006A78B9">
        <w:rPr>
          <w:rFonts w:ascii="Times New Roman" w:hAnsi="Times New Roman" w:cs="Times New Roman"/>
        </w:rPr>
        <w:t xml:space="preserve"> számlán kezelt pénz a nyertes Európai Uniós támogatással megvalósuló projekt keretében végrehajtásra kerülő, a programtervben megfogalmazott és a Támogatási Szerződésben rögzített kiadások fedezetére szolgál.</w:t>
      </w:r>
    </w:p>
    <w:p w:rsidR="006A78B9" w:rsidRPr="006A78B9" w:rsidRDefault="006A78B9" w:rsidP="00127A32">
      <w:pPr>
        <w:ind w:left="284" w:hanging="284"/>
        <w:jc w:val="both"/>
        <w:rPr>
          <w:rFonts w:ascii="Times New Roman" w:hAnsi="Times New Roman" w:cs="Times New Roman"/>
        </w:rPr>
      </w:pPr>
      <w:r w:rsidRPr="006A78B9">
        <w:rPr>
          <w:rFonts w:ascii="Times New Roman" w:hAnsi="Times New Roman" w:cs="Times New Roman"/>
        </w:rPr>
        <w:t xml:space="preserve">c) </w:t>
      </w:r>
      <w:proofErr w:type="gramStart"/>
      <w:r w:rsidRPr="006A78B9">
        <w:rPr>
          <w:rFonts w:ascii="Times New Roman" w:hAnsi="Times New Roman" w:cs="Times New Roman"/>
        </w:rPr>
        <w:t>A</w:t>
      </w:r>
      <w:proofErr w:type="gramEnd"/>
      <w:r w:rsidRPr="006A78B9">
        <w:rPr>
          <w:rFonts w:ascii="Times New Roman" w:hAnsi="Times New Roman" w:cs="Times New Roman"/>
        </w:rPr>
        <w:t xml:space="preserve"> számla feletti rendelkezési jogosultság a Magyar Nemzeti Bank elnökének a pénzforgalom lebonyolításáról szóló 18/2009. (VIII.6.) MNB rendelet 5.§</w:t>
      </w:r>
      <w:proofErr w:type="spellStart"/>
      <w:r w:rsidRPr="006A78B9">
        <w:rPr>
          <w:rFonts w:ascii="Times New Roman" w:hAnsi="Times New Roman" w:cs="Times New Roman"/>
        </w:rPr>
        <w:t>-ben</w:t>
      </w:r>
      <w:proofErr w:type="spellEnd"/>
      <w:r w:rsidRPr="006A78B9">
        <w:rPr>
          <w:rFonts w:ascii="Times New Roman" w:hAnsi="Times New Roman" w:cs="Times New Roman"/>
        </w:rPr>
        <w:t xml:space="preserve"> meghatározott módon két bejelentett személy együttes aláírásával valósul meg. A rendelkezési jog gyakorlása felhatalmazott személyeket a költségvetési szerv vezetője (polgármester, intézményvezető, jegyző) jelöli ki.</w:t>
      </w:r>
    </w:p>
    <w:p w:rsidR="006A78B9" w:rsidRDefault="006A78B9" w:rsidP="00767E95">
      <w:pPr>
        <w:ind w:left="284"/>
        <w:jc w:val="both"/>
        <w:rPr>
          <w:rFonts w:ascii="Times New Roman" w:hAnsi="Times New Roman" w:cs="Times New Roman"/>
        </w:rPr>
      </w:pPr>
      <w:r w:rsidRPr="006A78B9">
        <w:rPr>
          <w:rFonts w:ascii="Times New Roman" w:hAnsi="Times New Roman" w:cs="Times New Roman"/>
        </w:rPr>
        <w:t>Rendelkezési jogosultság változása esetén a számlavezető pénzintézetet értesíteni kell, új aláírás bejelentőt kell kitölteni.</w:t>
      </w:r>
    </w:p>
    <w:p w:rsidR="00877AFE" w:rsidRDefault="00877AFE" w:rsidP="00DB249F">
      <w:pPr>
        <w:jc w:val="both"/>
        <w:rPr>
          <w:rFonts w:ascii="Times New Roman" w:hAnsi="Times New Roman" w:cs="Times New Roman"/>
        </w:rPr>
      </w:pPr>
    </w:p>
    <w:p w:rsidR="006A78B9" w:rsidRPr="00767E95" w:rsidRDefault="006A78B9" w:rsidP="00767E95">
      <w:pPr>
        <w:pStyle w:val="Cmsor2"/>
        <w:rPr>
          <w:rFonts w:ascii="Times New Roman" w:hAnsi="Times New Roman" w:cs="Times New Roman"/>
          <w:sz w:val="24"/>
        </w:rPr>
      </w:pPr>
      <w:bookmarkStart w:id="12" w:name="_Toc387754675"/>
      <w:r w:rsidRPr="00767E95">
        <w:rPr>
          <w:rFonts w:ascii="Times New Roman" w:hAnsi="Times New Roman" w:cs="Times New Roman"/>
          <w:sz w:val="24"/>
        </w:rPr>
        <w:t xml:space="preserve">5.2. A </w:t>
      </w:r>
      <w:r w:rsidR="00767E95" w:rsidRPr="00767E95">
        <w:rPr>
          <w:rFonts w:ascii="Times New Roman" w:hAnsi="Times New Roman" w:cs="Times New Roman"/>
          <w:sz w:val="24"/>
        </w:rPr>
        <w:t>projekt finanszírozási rendje</w:t>
      </w:r>
      <w:bookmarkEnd w:id="12"/>
    </w:p>
    <w:p w:rsidR="006A78B9" w:rsidRDefault="006A78B9" w:rsidP="00DB249F">
      <w:pPr>
        <w:jc w:val="both"/>
        <w:rPr>
          <w:rFonts w:ascii="Times New Roman" w:hAnsi="Times New Roman" w:cs="Times New Roman"/>
        </w:rPr>
      </w:pPr>
    </w:p>
    <w:p w:rsidR="006A78B9" w:rsidRDefault="006A78B9" w:rsidP="00DB249F">
      <w:pPr>
        <w:jc w:val="both"/>
        <w:rPr>
          <w:rFonts w:ascii="Times New Roman" w:hAnsi="Times New Roman" w:cs="Times New Roman"/>
        </w:rPr>
      </w:pPr>
      <w:r w:rsidRPr="006A78B9">
        <w:rPr>
          <w:rFonts w:ascii="Times New Roman" w:hAnsi="Times New Roman" w:cs="Times New Roman"/>
        </w:rPr>
        <w:t xml:space="preserve">A szabályzat 1. sz. mellékletében nevesített pályázat megvalósításához kapcsolódó intézkedés keretében megvalósulóm program finanszírozásához a Támogató a benyújtott előlegfizetési kérelem alapján előleget utal át. A támogatás kifizetésének további igénylése a </w:t>
      </w:r>
      <w:r w:rsidR="00AA0F32">
        <w:rPr>
          <w:rFonts w:ascii="Times New Roman" w:hAnsi="Times New Roman" w:cs="Times New Roman"/>
        </w:rPr>
        <w:t xml:space="preserve">Támogatási Szerződésben </w:t>
      </w:r>
      <w:r w:rsidRPr="006A78B9">
        <w:rPr>
          <w:rFonts w:ascii="Times New Roman" w:hAnsi="Times New Roman" w:cs="Times New Roman"/>
        </w:rPr>
        <w:t>megjelölt Közreműködő Szervezethez; az előrehaladási jelentés mellékletét képző fizetési kérelem benyújtásával valósul meg.</w:t>
      </w:r>
    </w:p>
    <w:p w:rsidR="006A78B9" w:rsidRDefault="006A78B9" w:rsidP="00DB249F">
      <w:pPr>
        <w:jc w:val="both"/>
        <w:rPr>
          <w:rFonts w:ascii="Times New Roman" w:hAnsi="Times New Roman" w:cs="Times New Roman"/>
        </w:rPr>
      </w:pPr>
    </w:p>
    <w:p w:rsidR="006A78B9" w:rsidRPr="00AA0F32" w:rsidRDefault="006A78B9" w:rsidP="00AA0F32">
      <w:pPr>
        <w:pStyle w:val="Cmsor2"/>
        <w:rPr>
          <w:rFonts w:ascii="Times New Roman" w:hAnsi="Times New Roman" w:cs="Times New Roman"/>
          <w:sz w:val="24"/>
        </w:rPr>
      </w:pPr>
      <w:bookmarkStart w:id="13" w:name="_Toc387754676"/>
      <w:r w:rsidRPr="00AA0F32">
        <w:rPr>
          <w:rFonts w:ascii="Times New Roman" w:hAnsi="Times New Roman" w:cs="Times New Roman"/>
          <w:sz w:val="24"/>
        </w:rPr>
        <w:t xml:space="preserve">5.3. A </w:t>
      </w:r>
      <w:r w:rsidR="00AA0F32" w:rsidRPr="00AA0F32">
        <w:rPr>
          <w:rFonts w:ascii="Times New Roman" w:hAnsi="Times New Roman" w:cs="Times New Roman"/>
          <w:sz w:val="24"/>
        </w:rPr>
        <w:t>számláról történő kifizetések rendje</w:t>
      </w:r>
      <w:bookmarkEnd w:id="13"/>
    </w:p>
    <w:p w:rsidR="006A78B9" w:rsidRDefault="006A78B9" w:rsidP="00DB249F">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 szabályzat 1. sz. mellékletében nevesített pályázat megvalósításhoz kapcsolódó intézkedés végrehajtása során kifizetések a kiállított utalványok alapján történik.</w:t>
      </w:r>
    </w:p>
    <w:p w:rsidR="006A78B9" w:rsidRDefault="006A78B9" w:rsidP="006A78B9">
      <w:pPr>
        <w:jc w:val="both"/>
        <w:rPr>
          <w:rFonts w:ascii="Times New Roman" w:hAnsi="Times New Roman" w:cs="Times New Roman"/>
        </w:rPr>
      </w:pPr>
      <w:r w:rsidRPr="006A78B9">
        <w:rPr>
          <w:rFonts w:ascii="Times New Roman" w:hAnsi="Times New Roman" w:cs="Times New Roman"/>
        </w:rPr>
        <w:t>A szabályzat 1. sz. mellékletében nevesített pályázat megvalósításához kapcsolódó projekt elszámolási számlájáról történő kifizetések során a Hivatalnak Pénzgazdálkodásával kapcsolatos kötelezettségvállalás, utalványozás, érvényesítés és pénzügyi ellenjegyzés rendje szabályzatában foglaltak alkalmazandóak.</w:t>
      </w:r>
    </w:p>
    <w:p w:rsidR="006A78B9" w:rsidRDefault="006A78B9" w:rsidP="00DB249F">
      <w:pPr>
        <w:jc w:val="both"/>
        <w:rPr>
          <w:rFonts w:ascii="Times New Roman" w:hAnsi="Times New Roman" w:cs="Times New Roman"/>
        </w:rPr>
      </w:pPr>
    </w:p>
    <w:p w:rsidR="006A78B9" w:rsidRDefault="006A78B9" w:rsidP="00DB249F">
      <w:pPr>
        <w:jc w:val="both"/>
        <w:rPr>
          <w:rFonts w:ascii="Times New Roman" w:hAnsi="Times New Roman" w:cs="Times New Roman"/>
        </w:rPr>
      </w:pPr>
    </w:p>
    <w:p w:rsidR="006A78B9" w:rsidRPr="00880F1E" w:rsidRDefault="006A78B9" w:rsidP="00880F1E">
      <w:pPr>
        <w:pStyle w:val="Cmsor1"/>
        <w:jc w:val="center"/>
        <w:rPr>
          <w:rFonts w:ascii="Times New Roman" w:hAnsi="Times New Roman" w:cs="Times New Roman"/>
          <w:sz w:val="28"/>
          <w:szCs w:val="28"/>
        </w:rPr>
      </w:pPr>
      <w:bookmarkStart w:id="14" w:name="_Toc387754677"/>
      <w:r w:rsidRPr="00880F1E">
        <w:rPr>
          <w:rFonts w:ascii="Times New Roman" w:hAnsi="Times New Roman" w:cs="Times New Roman"/>
          <w:sz w:val="28"/>
          <w:szCs w:val="28"/>
        </w:rPr>
        <w:t xml:space="preserve">6. A </w:t>
      </w:r>
      <w:r w:rsidR="00880F1E" w:rsidRPr="00880F1E">
        <w:rPr>
          <w:rFonts w:ascii="Times New Roman" w:hAnsi="Times New Roman" w:cs="Times New Roman"/>
          <w:sz w:val="28"/>
          <w:szCs w:val="28"/>
        </w:rPr>
        <w:t>projekt költségeinek,</w:t>
      </w:r>
      <w:r w:rsidRPr="00880F1E">
        <w:rPr>
          <w:rFonts w:ascii="Times New Roman" w:hAnsi="Times New Roman" w:cs="Times New Roman"/>
          <w:sz w:val="28"/>
          <w:szCs w:val="28"/>
        </w:rPr>
        <w:t xml:space="preserve"> </w:t>
      </w:r>
      <w:r w:rsidR="00880F1E" w:rsidRPr="00880F1E">
        <w:rPr>
          <w:rFonts w:ascii="Times New Roman" w:hAnsi="Times New Roman" w:cs="Times New Roman"/>
          <w:sz w:val="28"/>
          <w:szCs w:val="28"/>
        </w:rPr>
        <w:t>kiadásainak elszámolása</w:t>
      </w:r>
      <w:bookmarkEnd w:id="14"/>
    </w:p>
    <w:p w:rsidR="006A78B9" w:rsidRDefault="006A78B9" w:rsidP="00DB249F">
      <w:pPr>
        <w:jc w:val="both"/>
        <w:rPr>
          <w:rFonts w:ascii="Times New Roman" w:hAnsi="Times New Roman" w:cs="Times New Roman"/>
        </w:rPr>
      </w:pPr>
    </w:p>
    <w:p w:rsidR="006A78B9" w:rsidRPr="00880F1E" w:rsidRDefault="006A78B9" w:rsidP="00880F1E">
      <w:pPr>
        <w:pStyle w:val="Cmsor2"/>
        <w:rPr>
          <w:rFonts w:ascii="Times New Roman" w:hAnsi="Times New Roman" w:cs="Times New Roman"/>
          <w:sz w:val="24"/>
        </w:rPr>
      </w:pPr>
      <w:bookmarkStart w:id="15" w:name="_Toc387754678"/>
      <w:r w:rsidRPr="00880F1E">
        <w:rPr>
          <w:rFonts w:ascii="Times New Roman" w:hAnsi="Times New Roman" w:cs="Times New Roman"/>
          <w:sz w:val="24"/>
        </w:rPr>
        <w:t xml:space="preserve">6.1. A </w:t>
      </w:r>
      <w:r w:rsidR="00880F1E" w:rsidRPr="00880F1E">
        <w:rPr>
          <w:rFonts w:ascii="Times New Roman" w:hAnsi="Times New Roman" w:cs="Times New Roman"/>
          <w:sz w:val="24"/>
        </w:rPr>
        <w:t>projektköltség fogalma</w:t>
      </w:r>
      <w:bookmarkEnd w:id="15"/>
    </w:p>
    <w:p w:rsidR="006A78B9" w:rsidRDefault="006A78B9" w:rsidP="00DB249F">
      <w:pPr>
        <w:jc w:val="both"/>
        <w:rPr>
          <w:rFonts w:ascii="Times New Roman" w:hAnsi="Times New Roman" w:cs="Times New Roman"/>
        </w:rPr>
      </w:pPr>
    </w:p>
    <w:p w:rsidR="006A78B9" w:rsidRDefault="006A78B9" w:rsidP="00DB249F">
      <w:pPr>
        <w:jc w:val="both"/>
        <w:rPr>
          <w:rFonts w:ascii="Times New Roman" w:hAnsi="Times New Roman" w:cs="Times New Roman"/>
        </w:rPr>
      </w:pPr>
      <w:r w:rsidRPr="006A78B9">
        <w:rPr>
          <w:rFonts w:ascii="Times New Roman" w:hAnsi="Times New Roman" w:cs="Times New Roman"/>
        </w:rPr>
        <w:t>A költségvetés nem más, mint a költségek elosztása az egyes munkafolyamatokra, abból a célból, hogy a költségek mérhetőek legyenek a projekt megvalósítása során.</w:t>
      </w:r>
    </w:p>
    <w:p w:rsidR="006A78B9" w:rsidRDefault="006A78B9" w:rsidP="00DB249F">
      <w:pPr>
        <w:jc w:val="both"/>
        <w:rPr>
          <w:rFonts w:ascii="Times New Roman" w:hAnsi="Times New Roman" w:cs="Times New Roman"/>
        </w:rPr>
      </w:pPr>
    </w:p>
    <w:p w:rsidR="006A78B9" w:rsidRPr="00E230A7" w:rsidRDefault="006A78B9" w:rsidP="00E230A7">
      <w:pPr>
        <w:pStyle w:val="Cmsor2"/>
        <w:rPr>
          <w:rFonts w:ascii="Times New Roman" w:hAnsi="Times New Roman" w:cs="Times New Roman"/>
          <w:sz w:val="24"/>
        </w:rPr>
      </w:pPr>
      <w:bookmarkStart w:id="16" w:name="_Toc387754679"/>
      <w:r w:rsidRPr="00E230A7">
        <w:rPr>
          <w:rFonts w:ascii="Times New Roman" w:hAnsi="Times New Roman" w:cs="Times New Roman"/>
          <w:sz w:val="24"/>
        </w:rPr>
        <w:t>6.2. A</w:t>
      </w:r>
      <w:r w:rsidR="00E230A7" w:rsidRPr="00E230A7">
        <w:rPr>
          <w:rFonts w:ascii="Times New Roman" w:hAnsi="Times New Roman" w:cs="Times New Roman"/>
          <w:sz w:val="24"/>
        </w:rPr>
        <w:t>lapelvek</w:t>
      </w:r>
      <w:bookmarkEnd w:id="16"/>
    </w:p>
    <w:p w:rsidR="006A78B9" w:rsidRDefault="006A78B9" w:rsidP="00DB249F">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 kiadások, abban az esetben számolhatók el, ha azok ténylegesen kifizetésre kerültek. A természetbeni hozzájárulások, az értékcsökkenés, valamint az általános költségek a kifizetett költségnek tekinthető, ha</w:t>
      </w:r>
    </w:p>
    <w:p w:rsidR="006A78B9" w:rsidRPr="007D1374" w:rsidRDefault="006A78B9" w:rsidP="007D1374">
      <w:pPr>
        <w:pStyle w:val="Listaszerbekezds"/>
        <w:numPr>
          <w:ilvl w:val="0"/>
          <w:numId w:val="20"/>
        </w:numPr>
        <w:ind w:left="567" w:hanging="567"/>
        <w:jc w:val="both"/>
        <w:rPr>
          <w:rFonts w:ascii="Times New Roman" w:hAnsi="Times New Roman" w:cs="Times New Roman"/>
        </w:rPr>
      </w:pPr>
      <w:r w:rsidRPr="007D1374">
        <w:rPr>
          <w:rFonts w:ascii="Times New Roman" w:hAnsi="Times New Roman" w:cs="Times New Roman"/>
        </w:rPr>
        <w:t>az elszámolhatóságra vonatkozó – hazai – szabályok előírják az ilyen költségek elszámolhatóságát;</w:t>
      </w:r>
    </w:p>
    <w:p w:rsidR="006A78B9" w:rsidRPr="007D1374" w:rsidRDefault="006A78B9" w:rsidP="007D1374">
      <w:pPr>
        <w:pStyle w:val="Listaszerbekezds"/>
        <w:numPr>
          <w:ilvl w:val="0"/>
          <w:numId w:val="20"/>
        </w:numPr>
        <w:ind w:left="567" w:hanging="567"/>
        <w:jc w:val="both"/>
        <w:rPr>
          <w:rFonts w:ascii="Times New Roman" w:hAnsi="Times New Roman" w:cs="Times New Roman"/>
        </w:rPr>
      </w:pPr>
      <w:r w:rsidRPr="007D1374">
        <w:rPr>
          <w:rFonts w:ascii="Times New Roman" w:hAnsi="Times New Roman" w:cs="Times New Roman"/>
        </w:rPr>
        <w:t>a költségek összegét számlákkal megegyező bizonyító erejű számviteli bizonylatokkal igazolják;</w:t>
      </w:r>
    </w:p>
    <w:p w:rsidR="006A78B9" w:rsidRPr="007D1374" w:rsidRDefault="006A78B9" w:rsidP="007D1374">
      <w:pPr>
        <w:pStyle w:val="Listaszerbekezds"/>
        <w:numPr>
          <w:ilvl w:val="0"/>
          <w:numId w:val="20"/>
        </w:numPr>
        <w:ind w:left="567" w:hanging="567"/>
        <w:jc w:val="both"/>
        <w:rPr>
          <w:rFonts w:ascii="Times New Roman" w:hAnsi="Times New Roman" w:cs="Times New Roman"/>
        </w:rPr>
      </w:pPr>
      <w:r w:rsidRPr="007D1374">
        <w:rPr>
          <w:rFonts w:ascii="Times New Roman" w:hAnsi="Times New Roman" w:cs="Times New Roman"/>
        </w:rPr>
        <w:t>természetbeni hozzájárulások esetében az alapokból származó társfinanszírozás nem haladja meg a teljes elszámolható költségnek az említett hozzájárulások nélküli értékét.</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lastRenderedPageBreak/>
        <w:t xml:space="preserve">A kiadások csak akkor jogosult az alapokból származó hozzájárulásra, ha azt az érintett operatív </w:t>
      </w:r>
      <w:proofErr w:type="gramStart"/>
      <w:r w:rsidRPr="006A78B9">
        <w:rPr>
          <w:rFonts w:ascii="Times New Roman" w:hAnsi="Times New Roman" w:cs="Times New Roman"/>
        </w:rPr>
        <w:t>program irányító</w:t>
      </w:r>
      <w:proofErr w:type="gramEnd"/>
      <w:r w:rsidRPr="006A78B9">
        <w:rPr>
          <w:rFonts w:ascii="Times New Roman" w:hAnsi="Times New Roman" w:cs="Times New Roman"/>
        </w:rPr>
        <w:t xml:space="preserve"> hatósága által, illetve annak felelősségére és a monitoring bizottság által rögzített kritériumoknak megfelelően megítélt műveletekre fordították.</w:t>
      </w:r>
    </w:p>
    <w:p w:rsidR="006A78B9" w:rsidRDefault="006A78B9" w:rsidP="006A78B9">
      <w:pPr>
        <w:jc w:val="both"/>
        <w:rPr>
          <w:rFonts w:ascii="Times New Roman" w:hAnsi="Times New Roman" w:cs="Times New Roman"/>
        </w:rPr>
      </w:pPr>
      <w:r w:rsidRPr="006A78B9">
        <w:rPr>
          <w:rFonts w:ascii="Times New Roman" w:hAnsi="Times New Roman" w:cs="Times New Roman"/>
        </w:rPr>
        <w:t>A költségek elszámolhatóságára vonatkozó szabályok nemzeti szinten kerülnek megállapításra, az egyes alapokra vonatkozó egyedi rendeletekben előírt kivételekre is figyelemmel. Ezek a szabályok az operatív program keretében bejelentett költségek egészére vonatkoznak.</w:t>
      </w:r>
    </w:p>
    <w:p w:rsidR="006A78B9" w:rsidRDefault="006A78B9" w:rsidP="00DB249F">
      <w:pPr>
        <w:jc w:val="both"/>
        <w:rPr>
          <w:rFonts w:ascii="Times New Roman" w:hAnsi="Times New Roman" w:cs="Times New Roman"/>
        </w:rPr>
      </w:pPr>
    </w:p>
    <w:p w:rsidR="006A78B9" w:rsidRPr="003260DC" w:rsidRDefault="006A78B9" w:rsidP="003260DC">
      <w:pPr>
        <w:pStyle w:val="Cmsor2"/>
        <w:rPr>
          <w:rFonts w:ascii="Times New Roman" w:hAnsi="Times New Roman" w:cs="Times New Roman"/>
          <w:sz w:val="24"/>
        </w:rPr>
      </w:pPr>
      <w:bookmarkStart w:id="17" w:name="_Toc387754680"/>
      <w:r w:rsidRPr="003260DC">
        <w:rPr>
          <w:rFonts w:ascii="Times New Roman" w:hAnsi="Times New Roman" w:cs="Times New Roman"/>
          <w:sz w:val="24"/>
        </w:rPr>
        <w:t xml:space="preserve">6.3. A </w:t>
      </w:r>
      <w:r w:rsidR="003260DC" w:rsidRPr="003260DC">
        <w:rPr>
          <w:rFonts w:ascii="Times New Roman" w:hAnsi="Times New Roman" w:cs="Times New Roman"/>
          <w:sz w:val="24"/>
        </w:rPr>
        <w:t>projekttel kapcsolatos költségek (kiadások)</w:t>
      </w:r>
      <w:bookmarkEnd w:id="17"/>
      <w:r w:rsidR="003260DC" w:rsidRPr="003260DC">
        <w:rPr>
          <w:rFonts w:ascii="Times New Roman" w:hAnsi="Times New Roman" w:cs="Times New Roman"/>
          <w:sz w:val="24"/>
        </w:rPr>
        <w:t xml:space="preserve"> </w:t>
      </w:r>
    </w:p>
    <w:p w:rsidR="006A78B9" w:rsidRDefault="006A78B9" w:rsidP="00DB249F">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 támogatott programok esetén, a projektek költségeinek elszámolhatóságára vonatkozó szabályokat a megvalósuló műveletek költségeinek elszámolhatóságára vonatkozóan 1083/2006/EK rendelete végrehajtásának részletes szabályait meghatározó 1828/2006/EK bizottsági rendelet tartalmazza.</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 projekt terhére csak olyan költségek számolhatók el, amelyek megfelelnek a következő feltételeknek:</w:t>
      </w:r>
    </w:p>
    <w:p w:rsidR="006A78B9" w:rsidRPr="007923B1" w:rsidRDefault="006A78B9" w:rsidP="007923B1">
      <w:pPr>
        <w:pStyle w:val="Listaszerbekezds"/>
        <w:numPr>
          <w:ilvl w:val="0"/>
          <w:numId w:val="21"/>
        </w:numPr>
        <w:ind w:left="567" w:hanging="567"/>
        <w:jc w:val="both"/>
        <w:rPr>
          <w:rFonts w:ascii="Times New Roman" w:hAnsi="Times New Roman" w:cs="Times New Roman"/>
        </w:rPr>
      </w:pPr>
      <w:r w:rsidRPr="007923B1">
        <w:rPr>
          <w:rFonts w:ascii="Times New Roman" w:hAnsi="Times New Roman" w:cs="Times New Roman"/>
        </w:rPr>
        <w:t>A projekttel kapcsolatban valóban felmerült költségek, és teljesülésük (bankkivonattal, kifizetési utalvánnyal), jogalapjuk (szerződéssel, megrendelővel), paramétereik (számviteli bizonylattal) az eredeti okmányokkal igazolhatóak.</w:t>
      </w:r>
    </w:p>
    <w:p w:rsidR="006A78B9" w:rsidRPr="007923B1" w:rsidRDefault="006A78B9" w:rsidP="007923B1">
      <w:pPr>
        <w:pStyle w:val="Listaszerbekezds"/>
        <w:numPr>
          <w:ilvl w:val="0"/>
          <w:numId w:val="21"/>
        </w:numPr>
        <w:ind w:left="567" w:hanging="567"/>
        <w:jc w:val="both"/>
        <w:rPr>
          <w:rFonts w:ascii="Times New Roman" w:hAnsi="Times New Roman" w:cs="Times New Roman"/>
        </w:rPr>
      </w:pPr>
      <w:r w:rsidRPr="007923B1">
        <w:rPr>
          <w:rFonts w:ascii="Times New Roman" w:hAnsi="Times New Roman" w:cs="Times New Roman"/>
        </w:rPr>
        <w:t>A támogatási szerződés megkötése után és a szerződésben rögzített megvalósítási időszakban merültek fel. (A Pályázati Útmutató feltételei szerint.)</w:t>
      </w:r>
    </w:p>
    <w:p w:rsidR="006A78B9" w:rsidRPr="007923B1" w:rsidRDefault="006A78B9" w:rsidP="007923B1">
      <w:pPr>
        <w:pStyle w:val="Listaszerbekezds"/>
        <w:numPr>
          <w:ilvl w:val="0"/>
          <w:numId w:val="21"/>
        </w:numPr>
        <w:ind w:left="567" w:hanging="567"/>
        <w:jc w:val="both"/>
        <w:rPr>
          <w:rFonts w:ascii="Times New Roman" w:hAnsi="Times New Roman" w:cs="Times New Roman"/>
        </w:rPr>
      </w:pPr>
      <w:r w:rsidRPr="007923B1">
        <w:rPr>
          <w:rFonts w:ascii="Times New Roman" w:hAnsi="Times New Roman" w:cs="Times New Roman"/>
        </w:rPr>
        <w:t>Közvetlenül kapcsolódnak a támogatott projekthez, nélkülözhetetlenek annak elindításához és/vagy végrehajtásához és a projekt elfogadott költségvetésében betervezésre kerültek.</w:t>
      </w:r>
    </w:p>
    <w:p w:rsidR="006A78B9" w:rsidRPr="007923B1" w:rsidRDefault="006A78B9" w:rsidP="007923B1">
      <w:pPr>
        <w:pStyle w:val="Listaszerbekezds"/>
        <w:numPr>
          <w:ilvl w:val="0"/>
          <w:numId w:val="21"/>
        </w:numPr>
        <w:ind w:left="567" w:hanging="567"/>
        <w:jc w:val="both"/>
        <w:rPr>
          <w:rFonts w:ascii="Times New Roman" w:hAnsi="Times New Roman" w:cs="Times New Roman"/>
        </w:rPr>
      </w:pPr>
      <w:r w:rsidRPr="007923B1">
        <w:rPr>
          <w:rFonts w:ascii="Times New Roman" w:hAnsi="Times New Roman" w:cs="Times New Roman"/>
        </w:rPr>
        <w:t>Szerepelnek a pályázati dokumentáció elszámolható költségek listáján, és nem szerepelnek a nem elszámolható költségek listáján.</w:t>
      </w:r>
    </w:p>
    <w:p w:rsidR="006A78B9" w:rsidRPr="007923B1" w:rsidRDefault="006A78B9" w:rsidP="007923B1">
      <w:pPr>
        <w:pStyle w:val="Listaszerbekezds"/>
        <w:numPr>
          <w:ilvl w:val="0"/>
          <w:numId w:val="21"/>
        </w:numPr>
        <w:ind w:left="567" w:hanging="567"/>
        <w:jc w:val="both"/>
        <w:rPr>
          <w:rFonts w:ascii="Times New Roman" w:hAnsi="Times New Roman" w:cs="Times New Roman"/>
        </w:rPr>
      </w:pPr>
      <w:r w:rsidRPr="007923B1">
        <w:rPr>
          <w:rFonts w:ascii="Times New Roman" w:hAnsi="Times New Roman" w:cs="Times New Roman"/>
        </w:rPr>
        <w:t>A költség számítás alapjául szolgáló egységárak nem haladják meg a piaci árat és a piaci ár független módon megállapítható és ellenőrizhető.</w:t>
      </w:r>
    </w:p>
    <w:p w:rsidR="006A78B9" w:rsidRPr="007923B1" w:rsidRDefault="006A78B9" w:rsidP="007923B1">
      <w:pPr>
        <w:pStyle w:val="Listaszerbekezds"/>
        <w:numPr>
          <w:ilvl w:val="0"/>
          <w:numId w:val="21"/>
        </w:numPr>
        <w:ind w:left="567" w:hanging="567"/>
        <w:jc w:val="both"/>
        <w:rPr>
          <w:rFonts w:ascii="Times New Roman" w:hAnsi="Times New Roman" w:cs="Times New Roman"/>
        </w:rPr>
      </w:pPr>
      <w:r w:rsidRPr="007923B1">
        <w:rPr>
          <w:rFonts w:ascii="Times New Roman" w:hAnsi="Times New Roman" w:cs="Times New Roman"/>
        </w:rPr>
        <w:t>Alvállalkozói szerződtetések esetén a szigorúbb állami/hazai szabályokban előírtak betartása, betartatása érdekében a következő, az alvállalkozók igénybevétele miatt felmerülő kiadások nem számolhatók fel:</w:t>
      </w:r>
    </w:p>
    <w:p w:rsidR="006A78B9" w:rsidRPr="001C059B" w:rsidRDefault="006A78B9" w:rsidP="001C059B">
      <w:pPr>
        <w:pStyle w:val="Listaszerbekezds"/>
        <w:numPr>
          <w:ilvl w:val="0"/>
          <w:numId w:val="22"/>
        </w:numPr>
        <w:ind w:left="851"/>
        <w:jc w:val="both"/>
        <w:rPr>
          <w:rFonts w:ascii="Times New Roman" w:hAnsi="Times New Roman" w:cs="Times New Roman"/>
        </w:rPr>
      </w:pPr>
      <w:r w:rsidRPr="001C059B">
        <w:rPr>
          <w:rFonts w:ascii="Times New Roman" w:hAnsi="Times New Roman" w:cs="Times New Roman"/>
        </w:rPr>
        <w:t>olyan alvállalkozói szerződéssel kapcsolatban felmerült költségek, amely növeli a tevékenység végrehajtásának költségeit, de ezzel arányosan nem ad hozzá értéket.</w:t>
      </w:r>
    </w:p>
    <w:p w:rsidR="006A78B9" w:rsidRPr="001C059B" w:rsidRDefault="006A78B9" w:rsidP="001C059B">
      <w:pPr>
        <w:pStyle w:val="Listaszerbekezds"/>
        <w:numPr>
          <w:ilvl w:val="0"/>
          <w:numId w:val="22"/>
        </w:numPr>
        <w:ind w:left="851"/>
        <w:jc w:val="both"/>
        <w:rPr>
          <w:rFonts w:ascii="Times New Roman" w:hAnsi="Times New Roman" w:cs="Times New Roman"/>
        </w:rPr>
      </w:pPr>
      <w:r w:rsidRPr="001C059B">
        <w:rPr>
          <w:rFonts w:ascii="Times New Roman" w:hAnsi="Times New Roman" w:cs="Times New Roman"/>
        </w:rPr>
        <w:t>az olyan közvetítőkkel vagy tanácsadókkal kötött alvállalkozói szerződéssel kapcsolatban felmerült költségek, amely szerződés a kifizetést a tevékenység összköltségének a százalékos arányában határozza meg.</w:t>
      </w:r>
    </w:p>
    <w:p w:rsidR="006A78B9" w:rsidRDefault="006A78B9" w:rsidP="006A78B9">
      <w:pPr>
        <w:jc w:val="both"/>
        <w:rPr>
          <w:rFonts w:ascii="Times New Roman" w:hAnsi="Times New Roman" w:cs="Times New Roman"/>
        </w:rPr>
      </w:pPr>
      <w:r w:rsidRPr="006A78B9">
        <w:rPr>
          <w:rFonts w:ascii="Times New Roman" w:hAnsi="Times New Roman" w:cs="Times New Roman"/>
        </w:rPr>
        <w:t>A támogatott projekt megvalósítása során beszerzésre kerülő eszközök, szolgáltatások beszállítóit, illetve az épület-felújítások kivitelezőit a vonatkozó közbeszerzési szabályok betartásával kell kiválasztani, a beszállító, illetve a kivitelező nem lehet a kedvezményezett támogatásban részesülő konzorcium partnere.</w:t>
      </w:r>
    </w:p>
    <w:p w:rsidR="006A78B9" w:rsidRDefault="006A78B9" w:rsidP="00DB249F">
      <w:pPr>
        <w:jc w:val="both"/>
        <w:rPr>
          <w:rFonts w:ascii="Times New Roman" w:hAnsi="Times New Roman" w:cs="Times New Roman"/>
        </w:rPr>
      </w:pPr>
    </w:p>
    <w:p w:rsidR="006A78B9" w:rsidRPr="001C059B" w:rsidRDefault="006A78B9" w:rsidP="001C059B">
      <w:pPr>
        <w:pStyle w:val="Cmsor2"/>
        <w:rPr>
          <w:rFonts w:ascii="Times New Roman" w:hAnsi="Times New Roman" w:cs="Times New Roman"/>
          <w:sz w:val="24"/>
        </w:rPr>
      </w:pPr>
      <w:bookmarkStart w:id="18" w:name="_Toc387754681"/>
      <w:r w:rsidRPr="001C059B">
        <w:rPr>
          <w:rFonts w:ascii="Times New Roman" w:hAnsi="Times New Roman" w:cs="Times New Roman"/>
          <w:sz w:val="24"/>
        </w:rPr>
        <w:t>6.4. A</w:t>
      </w:r>
      <w:r w:rsidR="001C059B" w:rsidRPr="001C059B">
        <w:rPr>
          <w:rFonts w:ascii="Times New Roman" w:hAnsi="Times New Roman" w:cs="Times New Roman"/>
          <w:sz w:val="24"/>
        </w:rPr>
        <w:t>z elszámolható költségek fajtái, tartalmuk és dokumentálásuk</w:t>
      </w:r>
      <w:bookmarkEnd w:id="18"/>
    </w:p>
    <w:p w:rsidR="006A78B9" w:rsidRDefault="006A78B9" w:rsidP="00DB249F">
      <w:pPr>
        <w:jc w:val="both"/>
        <w:rPr>
          <w:rFonts w:ascii="Times New Roman" w:hAnsi="Times New Roman" w:cs="Times New Roman"/>
        </w:rPr>
      </w:pPr>
    </w:p>
    <w:p w:rsidR="006A78B9" w:rsidRPr="001C059B" w:rsidRDefault="006A78B9" w:rsidP="001C059B">
      <w:pPr>
        <w:pStyle w:val="Cmsor3"/>
        <w:spacing w:before="0"/>
        <w:rPr>
          <w:rFonts w:ascii="Times New Roman" w:hAnsi="Times New Roman" w:cs="Times New Roman"/>
          <w:color w:val="auto"/>
        </w:rPr>
      </w:pPr>
      <w:bookmarkStart w:id="19" w:name="_Toc387754682"/>
      <w:r w:rsidRPr="001C059B">
        <w:rPr>
          <w:rFonts w:ascii="Times New Roman" w:hAnsi="Times New Roman" w:cs="Times New Roman"/>
          <w:color w:val="auto"/>
        </w:rPr>
        <w:t xml:space="preserve">6.4.1. Az </w:t>
      </w:r>
      <w:r w:rsidR="00E34BBE">
        <w:rPr>
          <w:rFonts w:ascii="Times New Roman" w:hAnsi="Times New Roman" w:cs="Times New Roman"/>
          <w:color w:val="auto"/>
        </w:rPr>
        <w:t>b</w:t>
      </w:r>
      <w:r w:rsidRPr="001C059B">
        <w:rPr>
          <w:rFonts w:ascii="Times New Roman" w:hAnsi="Times New Roman" w:cs="Times New Roman"/>
          <w:color w:val="auto"/>
        </w:rPr>
        <w:t>érek, bérjellegű költségek és járulékaik</w:t>
      </w:r>
      <w:bookmarkEnd w:id="19"/>
    </w:p>
    <w:p w:rsidR="006A78B9" w:rsidRDefault="006A78B9" w:rsidP="00DB249F">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 projekt megvalósításában résztvevők munkájához kapcsolódó személyi jellegű költségek elszámolhatók.</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 bérek a hazai jogszabályok szerint fizetendő adókkal és járulékokkal együtt számolhatóak el, amennyiben az elszámolni kívánt jövedelem személyi jövedelemadó és járulékköteles.</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lastRenderedPageBreak/>
        <w:t>A közigazgatási dolgozók bére elszámolható, amennyiben a projekt végrehajtásához kapcsolódik. A költségeket vagy a végső kedvezményezettnek benyújtott számlával, vagy azzal egyenértékű „bizonyító erejű” dokumentummal kell igazolni, ami lehetővé teszi a tevékenység megvalósításában részt vevő állami szolgáltató szervezet tényleges költségeinek</w:t>
      </w:r>
      <w:r w:rsidR="00E60808">
        <w:rPr>
          <w:rFonts w:ascii="Times New Roman" w:hAnsi="Times New Roman" w:cs="Times New Roman"/>
        </w:rPr>
        <w:t xml:space="preserve"> </w:t>
      </w:r>
      <w:r w:rsidRPr="006A78B9">
        <w:rPr>
          <w:rFonts w:ascii="Times New Roman" w:hAnsi="Times New Roman" w:cs="Times New Roman"/>
        </w:rPr>
        <w:t>azonosítását (pl. munkaszerződés, munkaköri leírás, bérjegyzék). Amennyiben kötelező hatósági feladatok ellátásához kapcsolódóan merül fel, akkor nem elszámolható.</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Bérek, bérjellegű költségek és járulékainak dokumentálása</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 xml:space="preserve">bér és </w:t>
      </w:r>
      <w:proofErr w:type="gramStart"/>
      <w:r w:rsidRPr="00E60808">
        <w:rPr>
          <w:rFonts w:ascii="Times New Roman" w:hAnsi="Times New Roman" w:cs="Times New Roman"/>
        </w:rPr>
        <w:t>járulék összesítő</w:t>
      </w:r>
      <w:proofErr w:type="gramEnd"/>
      <w:r w:rsidRPr="00E60808">
        <w:rPr>
          <w:rFonts w:ascii="Times New Roman" w:hAnsi="Times New Roman" w:cs="Times New Roman"/>
        </w:rPr>
        <w:t xml:space="preserve"> kimutatás, amely tételesen, személyenként tartalmazza az elszámolható költségeket költségvetési soronkénti bontásban,</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szerződések másolati példánya (pl.: munka-, vagy megbízási szerződés, céljuttatás),</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munkavállaló, megbízott bérjegyzéke,</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munkaidő kimutatás (projekttevékenységhez kapcsolódó munkaórákról),</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megbízási szerződés esetén a teljesítést igazoló, rövid szöveges beszámoló az elvégzett tevékenységről, az utolsó megbízási díj kifizetését megelőzően,</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a táppénz 1/3 részének munkáltató által történő hozzájárulását igazoló dokumentum,</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a nettó bér, illetve járulékok kifizetését igazoló bankkivonat, elektronikus banki tranzakciót igazoló kimutatás (pl. banki fogalmi kimutatás, elektronikus átutalási megbízás visszaigazolás) nyomtatott példánya, pénztár bizonylat másolata,</w:t>
      </w:r>
    </w:p>
    <w:p w:rsidR="006A78B9" w:rsidRPr="00E60808" w:rsidRDefault="006A78B9" w:rsidP="00E60808">
      <w:pPr>
        <w:pStyle w:val="Listaszerbekezds"/>
        <w:numPr>
          <w:ilvl w:val="0"/>
          <w:numId w:val="23"/>
        </w:numPr>
        <w:ind w:left="567" w:hanging="567"/>
        <w:jc w:val="both"/>
        <w:rPr>
          <w:rFonts w:ascii="Times New Roman" w:hAnsi="Times New Roman" w:cs="Times New Roman"/>
        </w:rPr>
      </w:pPr>
      <w:r w:rsidRPr="00E60808">
        <w:rPr>
          <w:rFonts w:ascii="Times New Roman" w:hAnsi="Times New Roman" w:cs="Times New Roman"/>
        </w:rPr>
        <w:t>nyilatkozat a fenti dokumentumokon arra vonatkozóan, hogy az átutalt levonások és adó, illetve járulék befizetések összege az elszámolásban szerepeltetett költségeket tartalmazza.</w:t>
      </w:r>
    </w:p>
    <w:p w:rsidR="006A78B9" w:rsidRDefault="006A78B9" w:rsidP="00DB249F">
      <w:pPr>
        <w:jc w:val="both"/>
        <w:rPr>
          <w:rFonts w:ascii="Times New Roman" w:hAnsi="Times New Roman" w:cs="Times New Roman"/>
        </w:rPr>
      </w:pPr>
    </w:p>
    <w:p w:rsidR="006A78B9" w:rsidRPr="00E60808" w:rsidRDefault="006A78B9" w:rsidP="00E60808">
      <w:pPr>
        <w:pStyle w:val="Cmsor3"/>
        <w:spacing w:before="0"/>
        <w:rPr>
          <w:rFonts w:ascii="Times New Roman" w:hAnsi="Times New Roman" w:cs="Times New Roman"/>
          <w:color w:val="auto"/>
        </w:rPr>
      </w:pPr>
      <w:bookmarkStart w:id="20" w:name="_Toc387754683"/>
      <w:r w:rsidRPr="00E60808">
        <w:rPr>
          <w:rFonts w:ascii="Times New Roman" w:hAnsi="Times New Roman" w:cs="Times New Roman"/>
          <w:color w:val="auto"/>
        </w:rPr>
        <w:t>6.4.2 Útiköltség, napidíj és szállásköltség</w:t>
      </w:r>
      <w:bookmarkEnd w:id="20"/>
    </w:p>
    <w:p w:rsidR="006A78B9" w:rsidRDefault="006A78B9" w:rsidP="00DB249F">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 projektben részt vevő munkatársaknak a projekt megvalósításához közvetlenül köthető tevékenységekhez kapcsolódó, külső helyszínen történő munkavégzése, továbbképzése miatt felmerülő utazási és szállásköltségei.</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Az utazási és napidíj költségek a magyar jogszabályok szerint, az utánuk fizetendő járulékokkal együtt számolhatóak el.</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Napidíjat csak a belföldi hivatalos kiküldetést teljesítő dolgozó élelmezési költségtérítéséről, illetve a tartós külszolgálatról a mindenkori vonatkozó hazai jogszabályok rendelkezései alapján lehet elszámolni.</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Az utazási és napdíj költségeket lehetőség szerint személyenként és időtartamra, alkalomra vonatkozóan kell meghatározni.</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 xml:space="preserve">A napi utazási idő és bekerülési költségek alapján kell dönteni a naponta való utaztatás és az egyszeri (több hetes </w:t>
      </w:r>
      <w:r w:rsidR="006B2B63" w:rsidRPr="006A78B9">
        <w:rPr>
          <w:rFonts w:ascii="Times New Roman" w:hAnsi="Times New Roman" w:cs="Times New Roman"/>
        </w:rPr>
        <w:t>távollét</w:t>
      </w:r>
      <w:r w:rsidRPr="006A78B9">
        <w:rPr>
          <w:rFonts w:ascii="Times New Roman" w:hAnsi="Times New Roman" w:cs="Times New Roman"/>
        </w:rPr>
        <w:t xml:space="preserve"> esetén, hetente egyszeri) utaztatás és a helyszínen való elszállásolás között. Amennyiben a napi utazási idő meghaladja a három órát, akkor az</w:t>
      </w:r>
      <w:r w:rsidR="006B2B63">
        <w:rPr>
          <w:rFonts w:ascii="Times New Roman" w:hAnsi="Times New Roman" w:cs="Times New Roman"/>
        </w:rPr>
        <w:t xml:space="preserve"> </w:t>
      </w:r>
      <w:r w:rsidRPr="006A78B9">
        <w:rPr>
          <w:rFonts w:ascii="Times New Roman" w:hAnsi="Times New Roman" w:cs="Times New Roman"/>
        </w:rPr>
        <w:t>utóbbit kell választani, egyéb esetekben a költségek felmérését követően az alacsonyabb költséggel járó megoldást kell választani.</w:t>
      </w: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Útiköltség és napidíj, szállásköltség dokumentálása</w:t>
      </w:r>
    </w:p>
    <w:p w:rsidR="006B2B63" w:rsidRDefault="006B2B63" w:rsidP="006A78B9">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Utazási költségek:</w:t>
      </w:r>
    </w:p>
    <w:p w:rsidR="006A78B9" w:rsidRPr="006B2B63" w:rsidRDefault="006A78B9" w:rsidP="006B2B63">
      <w:pPr>
        <w:pStyle w:val="Listaszerbekezds"/>
        <w:numPr>
          <w:ilvl w:val="0"/>
          <w:numId w:val="24"/>
        </w:numPr>
        <w:ind w:left="567" w:hanging="501"/>
        <w:jc w:val="both"/>
        <w:rPr>
          <w:rFonts w:ascii="Times New Roman" w:hAnsi="Times New Roman" w:cs="Times New Roman"/>
        </w:rPr>
      </w:pPr>
      <w:r w:rsidRPr="006B2B63">
        <w:rPr>
          <w:rFonts w:ascii="Times New Roman" w:hAnsi="Times New Roman" w:cs="Times New Roman"/>
        </w:rPr>
        <w:t>kiküldetési rendelvény,</w:t>
      </w:r>
    </w:p>
    <w:p w:rsidR="006A78B9" w:rsidRPr="006B2B63" w:rsidRDefault="006A78B9" w:rsidP="006B2B63">
      <w:pPr>
        <w:pStyle w:val="Listaszerbekezds"/>
        <w:numPr>
          <w:ilvl w:val="0"/>
          <w:numId w:val="24"/>
        </w:numPr>
        <w:ind w:left="567" w:hanging="501"/>
        <w:jc w:val="both"/>
        <w:rPr>
          <w:rFonts w:ascii="Times New Roman" w:hAnsi="Times New Roman" w:cs="Times New Roman"/>
        </w:rPr>
      </w:pPr>
      <w:r w:rsidRPr="006B2B63">
        <w:rPr>
          <w:rFonts w:ascii="Times New Roman" w:hAnsi="Times New Roman" w:cs="Times New Roman"/>
        </w:rPr>
        <w:t>eredeti számla / vagy,</w:t>
      </w:r>
    </w:p>
    <w:p w:rsidR="006A78B9" w:rsidRPr="006B2B63" w:rsidRDefault="006A78B9" w:rsidP="006B2B63">
      <w:pPr>
        <w:pStyle w:val="Listaszerbekezds"/>
        <w:numPr>
          <w:ilvl w:val="0"/>
          <w:numId w:val="24"/>
        </w:numPr>
        <w:ind w:left="567" w:hanging="501"/>
        <w:jc w:val="both"/>
        <w:rPr>
          <w:rFonts w:ascii="Times New Roman" w:hAnsi="Times New Roman" w:cs="Times New Roman"/>
        </w:rPr>
      </w:pPr>
      <w:r w:rsidRPr="006B2B63">
        <w:rPr>
          <w:rFonts w:ascii="Times New Roman" w:hAnsi="Times New Roman" w:cs="Times New Roman"/>
        </w:rPr>
        <w:t>gépkocsi használat esetén: gépkocsi elszámolás (a kedvezményezett szervezetének szabályozása szerint),</w:t>
      </w:r>
    </w:p>
    <w:p w:rsidR="006A78B9" w:rsidRPr="006B2B63" w:rsidRDefault="006A78B9" w:rsidP="006B2B63">
      <w:pPr>
        <w:pStyle w:val="Listaszerbekezds"/>
        <w:numPr>
          <w:ilvl w:val="0"/>
          <w:numId w:val="24"/>
        </w:numPr>
        <w:ind w:left="567" w:hanging="501"/>
        <w:jc w:val="both"/>
        <w:rPr>
          <w:rFonts w:ascii="Times New Roman" w:hAnsi="Times New Roman" w:cs="Times New Roman"/>
        </w:rPr>
      </w:pPr>
      <w:r w:rsidRPr="006B2B63">
        <w:rPr>
          <w:rFonts w:ascii="Times New Roman" w:hAnsi="Times New Roman" w:cs="Times New Roman"/>
        </w:rPr>
        <w:t>vonatjegy / buszjegy / repülőjegy beszállókártya, stb.,</w:t>
      </w:r>
    </w:p>
    <w:p w:rsidR="006A78B9" w:rsidRPr="006B2B63" w:rsidRDefault="006A78B9" w:rsidP="006B2B63">
      <w:pPr>
        <w:pStyle w:val="Listaszerbekezds"/>
        <w:numPr>
          <w:ilvl w:val="0"/>
          <w:numId w:val="24"/>
        </w:numPr>
        <w:ind w:left="567" w:hanging="501"/>
        <w:jc w:val="both"/>
        <w:rPr>
          <w:rFonts w:ascii="Times New Roman" w:hAnsi="Times New Roman" w:cs="Times New Roman"/>
        </w:rPr>
      </w:pPr>
      <w:r w:rsidRPr="006B2B63">
        <w:rPr>
          <w:rFonts w:ascii="Times New Roman" w:hAnsi="Times New Roman" w:cs="Times New Roman"/>
        </w:rPr>
        <w:t>kifizetés bizonylatai (bankszámla kivonat, pénztári kifizetés bizonylata),</w:t>
      </w:r>
    </w:p>
    <w:p w:rsidR="006A78B9" w:rsidRPr="006B2B63" w:rsidRDefault="006A78B9" w:rsidP="006B2B63">
      <w:pPr>
        <w:pStyle w:val="Listaszerbekezds"/>
        <w:numPr>
          <w:ilvl w:val="0"/>
          <w:numId w:val="24"/>
        </w:numPr>
        <w:ind w:left="567" w:hanging="501"/>
        <w:jc w:val="both"/>
        <w:rPr>
          <w:rFonts w:ascii="Times New Roman" w:hAnsi="Times New Roman" w:cs="Times New Roman"/>
        </w:rPr>
      </w:pPr>
      <w:r w:rsidRPr="006B2B63">
        <w:rPr>
          <w:rFonts w:ascii="Times New Roman" w:hAnsi="Times New Roman" w:cs="Times New Roman"/>
        </w:rPr>
        <w:t>úti jelentés.</w:t>
      </w:r>
    </w:p>
    <w:p w:rsidR="006B2B63" w:rsidRDefault="006B2B63" w:rsidP="006A78B9">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lastRenderedPageBreak/>
        <w:t>Külföldi napidíjak:</w:t>
      </w:r>
    </w:p>
    <w:p w:rsidR="006A78B9" w:rsidRPr="006B2B63" w:rsidRDefault="006A78B9" w:rsidP="006B2B63">
      <w:pPr>
        <w:pStyle w:val="Listaszerbekezds"/>
        <w:numPr>
          <w:ilvl w:val="0"/>
          <w:numId w:val="25"/>
        </w:numPr>
        <w:ind w:left="567" w:hanging="567"/>
        <w:jc w:val="both"/>
        <w:rPr>
          <w:rFonts w:ascii="Times New Roman" w:hAnsi="Times New Roman" w:cs="Times New Roman"/>
        </w:rPr>
      </w:pPr>
      <w:r w:rsidRPr="006B2B63">
        <w:rPr>
          <w:rFonts w:ascii="Times New Roman" w:hAnsi="Times New Roman" w:cs="Times New Roman"/>
        </w:rPr>
        <w:t>kiküldetési rendelvény,</w:t>
      </w:r>
    </w:p>
    <w:p w:rsidR="006A78B9" w:rsidRPr="006B2B63" w:rsidRDefault="006A78B9" w:rsidP="006B2B63">
      <w:pPr>
        <w:pStyle w:val="Listaszerbekezds"/>
        <w:numPr>
          <w:ilvl w:val="0"/>
          <w:numId w:val="25"/>
        </w:numPr>
        <w:ind w:left="567" w:hanging="567"/>
        <w:jc w:val="both"/>
        <w:rPr>
          <w:rFonts w:ascii="Times New Roman" w:hAnsi="Times New Roman" w:cs="Times New Roman"/>
        </w:rPr>
      </w:pPr>
      <w:r w:rsidRPr="006B2B63">
        <w:rPr>
          <w:rFonts w:ascii="Times New Roman" w:hAnsi="Times New Roman" w:cs="Times New Roman"/>
        </w:rPr>
        <w:t>napidíj számfejtését igazoló dokumentum,</w:t>
      </w:r>
    </w:p>
    <w:p w:rsidR="006A78B9" w:rsidRPr="006B2B63" w:rsidRDefault="006A78B9" w:rsidP="006B2B63">
      <w:pPr>
        <w:pStyle w:val="Listaszerbekezds"/>
        <w:numPr>
          <w:ilvl w:val="0"/>
          <w:numId w:val="25"/>
        </w:numPr>
        <w:ind w:left="567" w:hanging="567"/>
        <w:jc w:val="both"/>
        <w:rPr>
          <w:rFonts w:ascii="Times New Roman" w:hAnsi="Times New Roman" w:cs="Times New Roman"/>
        </w:rPr>
      </w:pPr>
      <w:r w:rsidRPr="006B2B63">
        <w:rPr>
          <w:rFonts w:ascii="Times New Roman" w:hAnsi="Times New Roman" w:cs="Times New Roman"/>
        </w:rPr>
        <w:t>a kifizetés bizonylatai (bankszámlakivonat, pénztári kifizetés bizonylata).</w:t>
      </w:r>
    </w:p>
    <w:p w:rsidR="006A78B9" w:rsidRPr="006B2B63" w:rsidRDefault="006A78B9" w:rsidP="006B2B63">
      <w:pPr>
        <w:pStyle w:val="Listaszerbekezds"/>
        <w:numPr>
          <w:ilvl w:val="0"/>
          <w:numId w:val="25"/>
        </w:numPr>
        <w:ind w:left="567" w:hanging="567"/>
        <w:jc w:val="both"/>
        <w:rPr>
          <w:rFonts w:ascii="Times New Roman" w:hAnsi="Times New Roman" w:cs="Times New Roman"/>
        </w:rPr>
      </w:pPr>
      <w:r w:rsidRPr="006B2B63">
        <w:rPr>
          <w:rFonts w:ascii="Times New Roman" w:hAnsi="Times New Roman" w:cs="Times New Roman"/>
        </w:rPr>
        <w:t>a közterhek befizetését igazoló bankszámla-kivonat, valamint a kedvezményezett képviselőjének nyilatkozata, hogy az átutalt összeg tartalmazza az adott napidíjjal kapcsolatos közterheket,</w:t>
      </w:r>
    </w:p>
    <w:p w:rsidR="006A78B9" w:rsidRPr="006B2B63" w:rsidRDefault="006A78B9" w:rsidP="006B2B63">
      <w:pPr>
        <w:pStyle w:val="Listaszerbekezds"/>
        <w:numPr>
          <w:ilvl w:val="0"/>
          <w:numId w:val="25"/>
        </w:numPr>
        <w:ind w:left="567" w:hanging="567"/>
        <w:jc w:val="both"/>
        <w:rPr>
          <w:rFonts w:ascii="Times New Roman" w:hAnsi="Times New Roman" w:cs="Times New Roman"/>
        </w:rPr>
      </w:pPr>
      <w:r w:rsidRPr="006B2B63">
        <w:rPr>
          <w:rFonts w:ascii="Times New Roman" w:hAnsi="Times New Roman" w:cs="Times New Roman"/>
        </w:rPr>
        <w:t>úti jelentés,</w:t>
      </w:r>
    </w:p>
    <w:p w:rsidR="006A78B9" w:rsidRPr="006B2B63" w:rsidRDefault="006A78B9" w:rsidP="006B2B63">
      <w:pPr>
        <w:pStyle w:val="Listaszerbekezds"/>
        <w:numPr>
          <w:ilvl w:val="0"/>
          <w:numId w:val="25"/>
        </w:numPr>
        <w:ind w:left="567" w:hanging="567"/>
        <w:jc w:val="both"/>
        <w:rPr>
          <w:rFonts w:ascii="Times New Roman" w:hAnsi="Times New Roman" w:cs="Times New Roman"/>
        </w:rPr>
      </w:pPr>
      <w:r w:rsidRPr="006B2B63">
        <w:rPr>
          <w:rFonts w:ascii="Times New Roman" w:hAnsi="Times New Roman" w:cs="Times New Roman"/>
        </w:rPr>
        <w:t>a kint tartózkodás egyéb bizonylatai.</w:t>
      </w:r>
    </w:p>
    <w:p w:rsidR="006A78B9" w:rsidRDefault="006A78B9" w:rsidP="00DB249F">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Az úti jelentés tartama:</w:t>
      </w:r>
    </w:p>
    <w:p w:rsidR="006A78B9" w:rsidRPr="00EF7F56" w:rsidRDefault="006A78B9" w:rsidP="00EF7F56">
      <w:pPr>
        <w:pStyle w:val="Listaszerbekezds"/>
        <w:numPr>
          <w:ilvl w:val="0"/>
          <w:numId w:val="26"/>
        </w:numPr>
        <w:ind w:left="567" w:hanging="567"/>
        <w:jc w:val="both"/>
        <w:rPr>
          <w:rFonts w:ascii="Times New Roman" w:hAnsi="Times New Roman" w:cs="Times New Roman"/>
        </w:rPr>
      </w:pPr>
      <w:r w:rsidRPr="00EF7F56">
        <w:rPr>
          <w:rFonts w:ascii="Times New Roman" w:hAnsi="Times New Roman" w:cs="Times New Roman"/>
        </w:rPr>
        <w:t>a projekt céljából utazó személyek megnevezése,</w:t>
      </w:r>
    </w:p>
    <w:p w:rsidR="006A78B9" w:rsidRPr="00EF7F56" w:rsidRDefault="006A78B9" w:rsidP="00EF7F56">
      <w:pPr>
        <w:pStyle w:val="Listaszerbekezds"/>
        <w:numPr>
          <w:ilvl w:val="0"/>
          <w:numId w:val="26"/>
        </w:numPr>
        <w:ind w:left="567" w:hanging="567"/>
        <w:jc w:val="both"/>
        <w:rPr>
          <w:rFonts w:ascii="Times New Roman" w:hAnsi="Times New Roman" w:cs="Times New Roman"/>
        </w:rPr>
      </w:pPr>
      <w:r w:rsidRPr="00EF7F56">
        <w:rPr>
          <w:rFonts w:ascii="Times New Roman" w:hAnsi="Times New Roman" w:cs="Times New Roman"/>
        </w:rPr>
        <w:t>utazás időtartalma (kezdő dátum – végdátum),</w:t>
      </w:r>
    </w:p>
    <w:p w:rsidR="006A78B9" w:rsidRPr="00EF7F56" w:rsidRDefault="006A78B9" w:rsidP="00EF7F56">
      <w:pPr>
        <w:pStyle w:val="Listaszerbekezds"/>
        <w:numPr>
          <w:ilvl w:val="0"/>
          <w:numId w:val="26"/>
        </w:numPr>
        <w:ind w:left="567" w:hanging="567"/>
        <w:jc w:val="both"/>
        <w:rPr>
          <w:rFonts w:ascii="Times New Roman" w:hAnsi="Times New Roman" w:cs="Times New Roman"/>
        </w:rPr>
      </w:pPr>
      <w:r w:rsidRPr="00EF7F56">
        <w:rPr>
          <w:rFonts w:ascii="Times New Roman" w:hAnsi="Times New Roman" w:cs="Times New Roman"/>
        </w:rPr>
        <w:t>utazás tervezett célja, és elért eredmények.</w:t>
      </w:r>
    </w:p>
    <w:p w:rsidR="00EF7F56" w:rsidRDefault="00EF7F56" w:rsidP="006A78B9">
      <w:pPr>
        <w:jc w:val="both"/>
        <w:rPr>
          <w:rFonts w:ascii="Times New Roman" w:hAnsi="Times New Roman" w:cs="Times New Roman"/>
        </w:rPr>
      </w:pPr>
    </w:p>
    <w:p w:rsidR="006A78B9" w:rsidRPr="006A78B9" w:rsidRDefault="006A78B9" w:rsidP="006A78B9">
      <w:pPr>
        <w:jc w:val="both"/>
        <w:rPr>
          <w:rFonts w:ascii="Times New Roman" w:hAnsi="Times New Roman" w:cs="Times New Roman"/>
        </w:rPr>
      </w:pPr>
      <w:r w:rsidRPr="006A78B9">
        <w:rPr>
          <w:rFonts w:ascii="Times New Roman" w:hAnsi="Times New Roman" w:cs="Times New Roman"/>
        </w:rPr>
        <w:t>Szállásköltség:</w:t>
      </w:r>
    </w:p>
    <w:p w:rsidR="006A78B9" w:rsidRPr="00EF7F56" w:rsidRDefault="006A78B9" w:rsidP="00EF7F56">
      <w:pPr>
        <w:pStyle w:val="Listaszerbekezds"/>
        <w:numPr>
          <w:ilvl w:val="0"/>
          <w:numId w:val="27"/>
        </w:numPr>
        <w:ind w:left="567" w:hanging="567"/>
        <w:jc w:val="both"/>
        <w:rPr>
          <w:rFonts w:ascii="Times New Roman" w:hAnsi="Times New Roman" w:cs="Times New Roman"/>
        </w:rPr>
      </w:pPr>
      <w:r w:rsidRPr="00EF7F56">
        <w:rPr>
          <w:rFonts w:ascii="Times New Roman" w:hAnsi="Times New Roman" w:cs="Times New Roman"/>
        </w:rPr>
        <w:t>eredeti számla,</w:t>
      </w:r>
    </w:p>
    <w:p w:rsidR="006A78B9" w:rsidRPr="00EF7F56" w:rsidRDefault="006A78B9" w:rsidP="00EF7F56">
      <w:pPr>
        <w:pStyle w:val="Listaszerbekezds"/>
        <w:numPr>
          <w:ilvl w:val="0"/>
          <w:numId w:val="27"/>
        </w:numPr>
        <w:ind w:left="567" w:hanging="567"/>
        <w:jc w:val="both"/>
        <w:rPr>
          <w:rFonts w:ascii="Times New Roman" w:hAnsi="Times New Roman" w:cs="Times New Roman"/>
        </w:rPr>
      </w:pPr>
      <w:r w:rsidRPr="00EF7F56">
        <w:rPr>
          <w:rFonts w:ascii="Times New Roman" w:hAnsi="Times New Roman" w:cs="Times New Roman"/>
        </w:rPr>
        <w:t>a kifizetés bizonylatai (bankszámla kivonat, pénztári kifizetés bizonylata).</w:t>
      </w:r>
    </w:p>
    <w:p w:rsidR="006A78B9" w:rsidRDefault="006A78B9" w:rsidP="00DB249F">
      <w:pPr>
        <w:jc w:val="both"/>
        <w:rPr>
          <w:rFonts w:ascii="Times New Roman" w:hAnsi="Times New Roman" w:cs="Times New Roman"/>
        </w:rPr>
      </w:pPr>
    </w:p>
    <w:p w:rsidR="006A78B9" w:rsidRPr="00AD4F6D" w:rsidRDefault="006A78B9" w:rsidP="00AD4F6D">
      <w:pPr>
        <w:pStyle w:val="Cmsor3"/>
        <w:spacing w:before="0"/>
        <w:rPr>
          <w:rFonts w:ascii="Times New Roman" w:hAnsi="Times New Roman" w:cs="Times New Roman"/>
          <w:color w:val="auto"/>
        </w:rPr>
      </w:pPr>
      <w:bookmarkStart w:id="21" w:name="_Toc387754684"/>
      <w:r w:rsidRPr="00AD4F6D">
        <w:rPr>
          <w:rFonts w:ascii="Times New Roman" w:hAnsi="Times New Roman" w:cs="Times New Roman"/>
          <w:color w:val="auto"/>
        </w:rPr>
        <w:t>6.4.3. Építési beruházás, eszközbeszerzés</w:t>
      </w:r>
      <w:bookmarkEnd w:id="21"/>
    </w:p>
    <w:p w:rsidR="006A78B9" w:rsidRDefault="006A78B9" w:rsidP="00DB249F">
      <w:pPr>
        <w:jc w:val="both"/>
        <w:rPr>
          <w:rFonts w:ascii="Times New Roman" w:hAnsi="Times New Roman" w:cs="Times New Roman"/>
        </w:rPr>
      </w:pPr>
    </w:p>
    <w:p w:rsidR="006A78B9" w:rsidRDefault="00A40D04" w:rsidP="00DB249F">
      <w:pPr>
        <w:jc w:val="both"/>
        <w:rPr>
          <w:rFonts w:ascii="Times New Roman" w:hAnsi="Times New Roman" w:cs="Times New Roman"/>
        </w:rPr>
      </w:pPr>
      <w:r>
        <w:rPr>
          <w:rFonts w:ascii="Times New Roman" w:hAnsi="Times New Roman" w:cs="Times New Roman"/>
        </w:rPr>
        <w:t>Tápiógyörgye</w:t>
      </w:r>
      <w:r w:rsidR="006A78B9" w:rsidRPr="006A78B9">
        <w:rPr>
          <w:rFonts w:ascii="Times New Roman" w:hAnsi="Times New Roman" w:cs="Times New Roman"/>
        </w:rPr>
        <w:t xml:space="preserve"> </w:t>
      </w:r>
      <w:r>
        <w:rPr>
          <w:rFonts w:ascii="Times New Roman" w:hAnsi="Times New Roman" w:cs="Times New Roman"/>
        </w:rPr>
        <w:t>K</w:t>
      </w:r>
      <w:r w:rsidR="006A78B9" w:rsidRPr="006A78B9">
        <w:rPr>
          <w:rFonts w:ascii="Times New Roman" w:hAnsi="Times New Roman" w:cs="Times New Roman"/>
        </w:rPr>
        <w:t xml:space="preserve">özség Önkormányzatának Közbeszerzési Szabályzata alapján a Közbeszerzések Tanácsa által hivatalosan közzétett közbeszerzési értékhatár alatt az egy szállítótól, egy költségvetési sorra vonatkozó nettó 200.000,- Ft feletti beszerzések esetén legalább három árajánlatot be kell kérni. A három árajánlat közül a Közbeszerzési Bizottság </w:t>
      </w:r>
      <w:r>
        <w:rPr>
          <w:rFonts w:ascii="Times New Roman" w:hAnsi="Times New Roman" w:cs="Times New Roman"/>
        </w:rPr>
        <w:t>vagy a projektvezető</w:t>
      </w:r>
      <w:r w:rsidRPr="006A78B9">
        <w:rPr>
          <w:rFonts w:ascii="Times New Roman" w:hAnsi="Times New Roman" w:cs="Times New Roman"/>
        </w:rPr>
        <w:t xml:space="preserve"> </w:t>
      </w:r>
      <w:r w:rsidR="006A78B9" w:rsidRPr="006A78B9">
        <w:rPr>
          <w:rFonts w:ascii="Times New Roman" w:hAnsi="Times New Roman" w:cs="Times New Roman"/>
        </w:rPr>
        <w:t>döntése alapján</w:t>
      </w:r>
      <w:r>
        <w:rPr>
          <w:rFonts w:ascii="Times New Roman" w:hAnsi="Times New Roman" w:cs="Times New Roman"/>
        </w:rPr>
        <w:t xml:space="preserve">, </w:t>
      </w:r>
      <w:r w:rsidR="006A78B9" w:rsidRPr="006A78B9">
        <w:rPr>
          <w:rFonts w:ascii="Times New Roman" w:hAnsi="Times New Roman" w:cs="Times New Roman"/>
        </w:rPr>
        <w:t>a legalacsonyabb összegű ellenszolgáltatású, vagy az összességében legkedvezőbb ajánlat alapján kell a szállítót kiválasztani.</w:t>
      </w:r>
    </w:p>
    <w:p w:rsidR="006A78B9" w:rsidRDefault="006A78B9">
      <w:pPr>
        <w:rPr>
          <w:rFonts w:ascii="Times New Roman" w:hAnsi="Times New Roman" w:cs="Times New Roman"/>
        </w:rPr>
      </w:pPr>
    </w:p>
    <w:p w:rsidR="006A78B9" w:rsidRPr="006A78B9" w:rsidRDefault="006A78B9" w:rsidP="006A78B9">
      <w:pPr>
        <w:rPr>
          <w:rFonts w:ascii="Times New Roman" w:hAnsi="Times New Roman" w:cs="Times New Roman"/>
        </w:rPr>
      </w:pPr>
      <w:r w:rsidRPr="006A78B9">
        <w:rPr>
          <w:rFonts w:ascii="Times New Roman" w:hAnsi="Times New Roman" w:cs="Times New Roman"/>
        </w:rPr>
        <w:t>Az építések elszámolásához szükséges dokumentumok:</w:t>
      </w:r>
    </w:p>
    <w:p w:rsidR="006A78B9" w:rsidRPr="0016700B" w:rsidRDefault="006A78B9" w:rsidP="000D41EB">
      <w:pPr>
        <w:pStyle w:val="Listaszerbekezds"/>
        <w:numPr>
          <w:ilvl w:val="0"/>
          <w:numId w:val="28"/>
        </w:numPr>
        <w:ind w:left="567" w:hanging="567"/>
        <w:jc w:val="both"/>
        <w:rPr>
          <w:rFonts w:ascii="Times New Roman" w:hAnsi="Times New Roman" w:cs="Times New Roman"/>
        </w:rPr>
      </w:pPr>
      <w:r w:rsidRPr="0016700B">
        <w:rPr>
          <w:rFonts w:ascii="Times New Roman" w:hAnsi="Times New Roman" w:cs="Times New Roman"/>
        </w:rPr>
        <w:t>számla,</w:t>
      </w:r>
    </w:p>
    <w:p w:rsidR="006A78B9" w:rsidRPr="0016700B" w:rsidRDefault="006A78B9" w:rsidP="000D41EB">
      <w:pPr>
        <w:pStyle w:val="Listaszerbekezds"/>
        <w:numPr>
          <w:ilvl w:val="0"/>
          <w:numId w:val="28"/>
        </w:numPr>
        <w:ind w:left="567" w:hanging="567"/>
        <w:jc w:val="both"/>
        <w:rPr>
          <w:rFonts w:ascii="Times New Roman" w:hAnsi="Times New Roman" w:cs="Times New Roman"/>
        </w:rPr>
      </w:pPr>
      <w:r w:rsidRPr="0016700B">
        <w:rPr>
          <w:rFonts w:ascii="Times New Roman" w:hAnsi="Times New Roman" w:cs="Times New Roman"/>
        </w:rPr>
        <w:t>teljesítésigazolás,</w:t>
      </w:r>
    </w:p>
    <w:p w:rsidR="006A78B9" w:rsidRPr="0016700B" w:rsidRDefault="006A78B9" w:rsidP="000D41EB">
      <w:pPr>
        <w:pStyle w:val="Listaszerbekezds"/>
        <w:numPr>
          <w:ilvl w:val="0"/>
          <w:numId w:val="28"/>
        </w:numPr>
        <w:ind w:left="567" w:hanging="567"/>
        <w:jc w:val="both"/>
        <w:rPr>
          <w:rFonts w:ascii="Times New Roman" w:hAnsi="Times New Roman" w:cs="Times New Roman"/>
        </w:rPr>
      </w:pPr>
      <w:r w:rsidRPr="0016700B">
        <w:rPr>
          <w:rFonts w:ascii="Times New Roman" w:hAnsi="Times New Roman" w:cs="Times New Roman"/>
        </w:rPr>
        <w:t>vállalkozói szerződés,</w:t>
      </w:r>
    </w:p>
    <w:p w:rsidR="006A78B9" w:rsidRPr="0016700B" w:rsidRDefault="006A78B9" w:rsidP="000D41EB">
      <w:pPr>
        <w:pStyle w:val="Listaszerbekezds"/>
        <w:numPr>
          <w:ilvl w:val="0"/>
          <w:numId w:val="28"/>
        </w:numPr>
        <w:ind w:left="567" w:hanging="567"/>
        <w:jc w:val="both"/>
        <w:rPr>
          <w:rFonts w:ascii="Times New Roman" w:hAnsi="Times New Roman" w:cs="Times New Roman"/>
        </w:rPr>
      </w:pPr>
      <w:r w:rsidRPr="0016700B">
        <w:rPr>
          <w:rFonts w:ascii="Times New Roman" w:hAnsi="Times New Roman" w:cs="Times New Roman"/>
        </w:rPr>
        <w:t>köztartozásmentes adózói adatbázis, vagy együttes adóigazolás köztartozás mentességről,</w:t>
      </w:r>
    </w:p>
    <w:p w:rsidR="006A78B9" w:rsidRPr="0016700B" w:rsidRDefault="006A78B9" w:rsidP="000D41EB">
      <w:pPr>
        <w:pStyle w:val="Listaszerbekezds"/>
        <w:numPr>
          <w:ilvl w:val="0"/>
          <w:numId w:val="28"/>
        </w:numPr>
        <w:ind w:left="567" w:hanging="567"/>
        <w:jc w:val="both"/>
        <w:rPr>
          <w:rFonts w:ascii="Times New Roman" w:hAnsi="Times New Roman" w:cs="Times New Roman"/>
        </w:rPr>
      </w:pPr>
      <w:r w:rsidRPr="0016700B">
        <w:rPr>
          <w:rFonts w:ascii="Times New Roman" w:hAnsi="Times New Roman" w:cs="Times New Roman"/>
        </w:rPr>
        <w:t>az elvégzett munka igazolása, elfogadó nyilatkozat, amelyen a műszaki, független szakterületi ellenőr igazolja a teljesítést, amit a kifizetési kérelemhez csatolni kell,</w:t>
      </w:r>
    </w:p>
    <w:p w:rsidR="006A78B9" w:rsidRPr="0016700B" w:rsidRDefault="006A78B9" w:rsidP="000D41EB">
      <w:pPr>
        <w:pStyle w:val="Listaszerbekezds"/>
        <w:numPr>
          <w:ilvl w:val="0"/>
          <w:numId w:val="28"/>
        </w:numPr>
        <w:ind w:left="567" w:hanging="567"/>
        <w:jc w:val="both"/>
        <w:rPr>
          <w:rFonts w:ascii="Times New Roman" w:hAnsi="Times New Roman" w:cs="Times New Roman"/>
        </w:rPr>
      </w:pPr>
      <w:r w:rsidRPr="0016700B">
        <w:rPr>
          <w:rFonts w:ascii="Times New Roman" w:hAnsi="Times New Roman" w:cs="Times New Roman"/>
        </w:rPr>
        <w:t>fénykép az építkezés állásáról, és amennyiben a támogatási szerződés szerint szükséges a kihelyezése, akkor a kihelyezett tájékoztató tábláról,</w:t>
      </w:r>
    </w:p>
    <w:p w:rsidR="006A78B9" w:rsidRPr="0016700B" w:rsidRDefault="006A78B9" w:rsidP="005D18EB">
      <w:pPr>
        <w:pStyle w:val="Listaszerbekezds"/>
        <w:numPr>
          <w:ilvl w:val="0"/>
          <w:numId w:val="28"/>
        </w:numPr>
        <w:ind w:left="567" w:hanging="567"/>
        <w:rPr>
          <w:rFonts w:ascii="Times New Roman" w:hAnsi="Times New Roman" w:cs="Times New Roman"/>
        </w:rPr>
      </w:pPr>
      <w:r w:rsidRPr="0016700B">
        <w:rPr>
          <w:rFonts w:ascii="Times New Roman" w:hAnsi="Times New Roman" w:cs="Times New Roman"/>
        </w:rPr>
        <w:t>közbeszerzési eljárás dokumentumai,</w:t>
      </w:r>
    </w:p>
    <w:p w:rsidR="006A78B9" w:rsidRPr="0016700B" w:rsidRDefault="006A78B9" w:rsidP="005D18EB">
      <w:pPr>
        <w:pStyle w:val="Listaszerbekezds"/>
        <w:numPr>
          <w:ilvl w:val="0"/>
          <w:numId w:val="28"/>
        </w:numPr>
        <w:ind w:left="567" w:hanging="567"/>
        <w:rPr>
          <w:rFonts w:ascii="Times New Roman" w:hAnsi="Times New Roman" w:cs="Times New Roman"/>
        </w:rPr>
      </w:pPr>
      <w:r w:rsidRPr="0016700B">
        <w:rPr>
          <w:rFonts w:ascii="Times New Roman" w:hAnsi="Times New Roman" w:cs="Times New Roman"/>
        </w:rPr>
        <w:t>a kifizetés bizonylatai (bankszámla kivonat, pénztári kifizetés bizonylat).</w:t>
      </w:r>
    </w:p>
    <w:p w:rsidR="005D18EB" w:rsidRDefault="005D18EB" w:rsidP="006A78B9">
      <w:pPr>
        <w:rPr>
          <w:rFonts w:ascii="Times New Roman" w:hAnsi="Times New Roman" w:cs="Times New Roman"/>
        </w:rPr>
      </w:pPr>
    </w:p>
    <w:p w:rsidR="006A78B9" w:rsidRPr="006A78B9" w:rsidRDefault="006A78B9" w:rsidP="000D41EB">
      <w:pPr>
        <w:jc w:val="both"/>
        <w:rPr>
          <w:rFonts w:ascii="Times New Roman" w:hAnsi="Times New Roman" w:cs="Times New Roman"/>
        </w:rPr>
      </w:pPr>
      <w:r w:rsidRPr="006A78B9">
        <w:rPr>
          <w:rFonts w:ascii="Times New Roman" w:hAnsi="Times New Roman" w:cs="Times New Roman"/>
        </w:rPr>
        <w:t>Eszközbeszerzés elszámolásához szükséges dokumentumok:</w:t>
      </w:r>
    </w:p>
    <w:p w:rsidR="006A78B9" w:rsidRPr="005D18EB" w:rsidRDefault="006A78B9" w:rsidP="000D41EB">
      <w:pPr>
        <w:pStyle w:val="Listaszerbekezds"/>
        <w:numPr>
          <w:ilvl w:val="0"/>
          <w:numId w:val="29"/>
        </w:numPr>
        <w:ind w:left="567" w:hanging="567"/>
        <w:jc w:val="both"/>
        <w:rPr>
          <w:rFonts w:ascii="Times New Roman" w:hAnsi="Times New Roman" w:cs="Times New Roman"/>
        </w:rPr>
      </w:pPr>
      <w:r w:rsidRPr="005D18EB">
        <w:rPr>
          <w:rFonts w:ascii="Times New Roman" w:hAnsi="Times New Roman" w:cs="Times New Roman"/>
        </w:rPr>
        <w:t>számla, illetve az azzal egyenértékű, a költségek felmerülését igazoló bizonylatok,</w:t>
      </w:r>
    </w:p>
    <w:p w:rsidR="006A78B9" w:rsidRPr="005D18EB" w:rsidRDefault="006A78B9" w:rsidP="000D41EB">
      <w:pPr>
        <w:pStyle w:val="Listaszerbekezds"/>
        <w:numPr>
          <w:ilvl w:val="0"/>
          <w:numId w:val="29"/>
        </w:numPr>
        <w:ind w:left="567" w:hanging="567"/>
        <w:jc w:val="both"/>
        <w:rPr>
          <w:rFonts w:ascii="Times New Roman" w:hAnsi="Times New Roman" w:cs="Times New Roman"/>
        </w:rPr>
      </w:pPr>
      <w:r w:rsidRPr="005D18EB">
        <w:rPr>
          <w:rFonts w:ascii="Times New Roman" w:hAnsi="Times New Roman" w:cs="Times New Roman"/>
        </w:rPr>
        <w:t>szállítói szerződése, vagy megrendelő lap,</w:t>
      </w:r>
    </w:p>
    <w:p w:rsidR="006A78B9" w:rsidRPr="005D18EB" w:rsidRDefault="006A78B9" w:rsidP="000D41EB">
      <w:pPr>
        <w:pStyle w:val="Listaszerbekezds"/>
        <w:numPr>
          <w:ilvl w:val="0"/>
          <w:numId w:val="29"/>
        </w:numPr>
        <w:ind w:left="567" w:hanging="567"/>
        <w:jc w:val="both"/>
        <w:rPr>
          <w:rFonts w:ascii="Times New Roman" w:hAnsi="Times New Roman" w:cs="Times New Roman"/>
        </w:rPr>
      </w:pPr>
      <w:r w:rsidRPr="005D18EB">
        <w:rPr>
          <w:rFonts w:ascii="Times New Roman" w:hAnsi="Times New Roman" w:cs="Times New Roman"/>
        </w:rPr>
        <w:t>az eszköz átvételét igazoló ideiglenes, illetve végleges átvételi igazolás, szállítólevél, eredeti számlán az átvételi igazoló aláírás,</w:t>
      </w:r>
    </w:p>
    <w:p w:rsidR="006A78B9" w:rsidRPr="005D18EB" w:rsidRDefault="006A78B9" w:rsidP="000D41EB">
      <w:pPr>
        <w:pStyle w:val="Listaszerbekezds"/>
        <w:numPr>
          <w:ilvl w:val="0"/>
          <w:numId w:val="29"/>
        </w:numPr>
        <w:ind w:left="567" w:hanging="567"/>
        <w:jc w:val="both"/>
        <w:rPr>
          <w:rFonts w:ascii="Times New Roman" w:hAnsi="Times New Roman" w:cs="Times New Roman"/>
        </w:rPr>
      </w:pPr>
      <w:r w:rsidRPr="005D18EB">
        <w:rPr>
          <w:rFonts w:ascii="Times New Roman" w:hAnsi="Times New Roman" w:cs="Times New Roman"/>
        </w:rPr>
        <w:t>gyári szám, illetve egyéb az eszköz azonosítására alkalmas azonosító,</w:t>
      </w:r>
    </w:p>
    <w:p w:rsidR="006A78B9" w:rsidRPr="005D18EB" w:rsidRDefault="006A78B9" w:rsidP="000D41EB">
      <w:pPr>
        <w:pStyle w:val="Listaszerbekezds"/>
        <w:numPr>
          <w:ilvl w:val="0"/>
          <w:numId w:val="29"/>
        </w:numPr>
        <w:ind w:left="567" w:hanging="567"/>
        <w:jc w:val="both"/>
        <w:rPr>
          <w:rFonts w:ascii="Times New Roman" w:hAnsi="Times New Roman" w:cs="Times New Roman"/>
        </w:rPr>
      </w:pPr>
      <w:r w:rsidRPr="005D18EB">
        <w:rPr>
          <w:rFonts w:ascii="Times New Roman" w:hAnsi="Times New Roman" w:cs="Times New Roman"/>
        </w:rPr>
        <w:t>közbeszerzési eljárás dokumentumai,</w:t>
      </w:r>
    </w:p>
    <w:p w:rsidR="006A78B9" w:rsidRPr="005D18EB" w:rsidRDefault="006A78B9" w:rsidP="000D41EB">
      <w:pPr>
        <w:pStyle w:val="Listaszerbekezds"/>
        <w:numPr>
          <w:ilvl w:val="0"/>
          <w:numId w:val="29"/>
        </w:numPr>
        <w:ind w:left="567" w:hanging="567"/>
        <w:jc w:val="both"/>
        <w:rPr>
          <w:rFonts w:ascii="Times New Roman" w:hAnsi="Times New Roman" w:cs="Times New Roman"/>
        </w:rPr>
      </w:pPr>
      <w:r w:rsidRPr="005D18EB">
        <w:rPr>
          <w:rFonts w:ascii="Times New Roman" w:hAnsi="Times New Roman" w:cs="Times New Roman"/>
        </w:rPr>
        <w:t>a kifizetés bizonylatai (bankszámla kivonat, pénztári kifizetés bizonylata).</w:t>
      </w:r>
    </w:p>
    <w:p w:rsidR="006A78B9" w:rsidRDefault="006A78B9">
      <w:pPr>
        <w:rPr>
          <w:rFonts w:ascii="Times New Roman" w:hAnsi="Times New Roman" w:cs="Times New Roman"/>
        </w:rPr>
      </w:pPr>
    </w:p>
    <w:p w:rsidR="006A78B9" w:rsidRPr="000F733D" w:rsidRDefault="006A78B9" w:rsidP="000F733D">
      <w:pPr>
        <w:pStyle w:val="Cmsor3"/>
        <w:spacing w:before="0"/>
        <w:rPr>
          <w:rFonts w:ascii="Times New Roman" w:hAnsi="Times New Roman" w:cs="Times New Roman"/>
          <w:color w:val="auto"/>
        </w:rPr>
      </w:pPr>
      <w:bookmarkStart w:id="22" w:name="_Toc387754685"/>
      <w:r w:rsidRPr="000F733D">
        <w:rPr>
          <w:rFonts w:ascii="Times New Roman" w:hAnsi="Times New Roman" w:cs="Times New Roman"/>
          <w:color w:val="auto"/>
        </w:rPr>
        <w:lastRenderedPageBreak/>
        <w:t>6.4.4. Szolgáltatások igénybevételének költségei</w:t>
      </w:r>
      <w:bookmarkEnd w:id="22"/>
    </w:p>
    <w:p w:rsidR="006A78B9" w:rsidRDefault="006A78B9">
      <w:pPr>
        <w:rPr>
          <w:rFonts w:ascii="Times New Roman" w:hAnsi="Times New Roman" w:cs="Times New Roman"/>
        </w:rPr>
      </w:pPr>
    </w:p>
    <w:p w:rsidR="006A78B9" w:rsidRPr="006A78B9" w:rsidRDefault="000D41EB" w:rsidP="000D41EB">
      <w:pPr>
        <w:jc w:val="both"/>
        <w:rPr>
          <w:rFonts w:ascii="Times New Roman" w:hAnsi="Times New Roman" w:cs="Times New Roman"/>
        </w:rPr>
      </w:pPr>
      <w:r>
        <w:rPr>
          <w:rFonts w:ascii="Times New Roman" w:hAnsi="Times New Roman" w:cs="Times New Roman"/>
        </w:rPr>
        <w:t>Tápiógyörgye K</w:t>
      </w:r>
      <w:r w:rsidR="006A78B9" w:rsidRPr="006A78B9">
        <w:rPr>
          <w:rFonts w:ascii="Times New Roman" w:hAnsi="Times New Roman" w:cs="Times New Roman"/>
        </w:rPr>
        <w:t xml:space="preserve">özség Önkormányzatának Közbeszerzési Szabályzata alapján a Közbeszerzések Tanácsa által hivatalosan közzétett közbeszerzési értékhatár alatt az egy szolgáltatótól, egy költségvetési sorra vonatkozó 200.000,- Ft feletti beszerzések esetén legalább három árajánlatot be kell kérni. A három árajánlat közül </w:t>
      </w:r>
      <w:r w:rsidR="00997CE0">
        <w:rPr>
          <w:rFonts w:ascii="Times New Roman" w:hAnsi="Times New Roman" w:cs="Times New Roman"/>
        </w:rPr>
        <w:t>Tápiógyörgye K</w:t>
      </w:r>
      <w:r w:rsidR="006A78B9" w:rsidRPr="006A78B9">
        <w:rPr>
          <w:rFonts w:ascii="Times New Roman" w:hAnsi="Times New Roman" w:cs="Times New Roman"/>
        </w:rPr>
        <w:t>özség Önkormányzatának</w:t>
      </w:r>
      <w:r w:rsidR="00997CE0">
        <w:rPr>
          <w:rFonts w:ascii="Times New Roman" w:hAnsi="Times New Roman" w:cs="Times New Roman"/>
        </w:rPr>
        <w:t xml:space="preserve"> </w:t>
      </w:r>
      <w:r w:rsidR="006A78B9" w:rsidRPr="006A78B9">
        <w:rPr>
          <w:rFonts w:ascii="Times New Roman" w:hAnsi="Times New Roman" w:cs="Times New Roman"/>
        </w:rPr>
        <w:t xml:space="preserve">Közbeszerzési Bírálóbizottsága </w:t>
      </w:r>
      <w:r w:rsidR="00997CE0" w:rsidRPr="00997CE0">
        <w:rPr>
          <w:rFonts w:ascii="Times New Roman" w:hAnsi="Times New Roman" w:cs="Times New Roman"/>
        </w:rPr>
        <w:t xml:space="preserve">vagy a projektvezető </w:t>
      </w:r>
      <w:r w:rsidR="006A78B9" w:rsidRPr="006A78B9">
        <w:rPr>
          <w:rFonts w:ascii="Times New Roman" w:hAnsi="Times New Roman" w:cs="Times New Roman"/>
        </w:rPr>
        <w:t>döntése alapján a legalacsonyabb összegű ellenszolgáltatású, vagy az összességében legkedvezőbb ajánlat alapján kell a szállítót kiválasztani.</w:t>
      </w:r>
    </w:p>
    <w:p w:rsidR="006A78B9" w:rsidRPr="006A78B9" w:rsidRDefault="006A78B9" w:rsidP="00997CE0">
      <w:pPr>
        <w:jc w:val="both"/>
        <w:rPr>
          <w:rFonts w:ascii="Times New Roman" w:hAnsi="Times New Roman" w:cs="Times New Roman"/>
        </w:rPr>
      </w:pPr>
      <w:r w:rsidRPr="006A78B9">
        <w:rPr>
          <w:rFonts w:ascii="Times New Roman" w:hAnsi="Times New Roman" w:cs="Times New Roman"/>
        </w:rPr>
        <w:t>Az eszközbeszerzéshez hasonlóan ezen a soron elszámolt költségének is szorosan kapcsolódniuk kell támogatatott célokhoz. A kedvezményezett csak azokat a szolgáltatási költségeket számolhatja el, amelyeket a Szerződő Hatóság az általa kiadott útmutatókban engedélyez.</w:t>
      </w:r>
    </w:p>
    <w:p w:rsidR="006A78B9" w:rsidRPr="006A78B9" w:rsidRDefault="006A78B9" w:rsidP="00997CE0">
      <w:pPr>
        <w:jc w:val="both"/>
        <w:rPr>
          <w:rFonts w:ascii="Times New Roman" w:hAnsi="Times New Roman" w:cs="Times New Roman"/>
        </w:rPr>
      </w:pPr>
      <w:r w:rsidRPr="006A78B9">
        <w:rPr>
          <w:rFonts w:ascii="Times New Roman" w:hAnsi="Times New Roman" w:cs="Times New Roman"/>
        </w:rPr>
        <w:t>Szolgáltatások igénybevételének dokumentálása</w:t>
      </w:r>
    </w:p>
    <w:p w:rsidR="006A78B9" w:rsidRPr="001C1C0B" w:rsidRDefault="006A78B9" w:rsidP="001C1C0B">
      <w:pPr>
        <w:pStyle w:val="Listaszerbekezds"/>
        <w:numPr>
          <w:ilvl w:val="0"/>
          <w:numId w:val="30"/>
        </w:numPr>
        <w:ind w:left="567" w:hanging="567"/>
        <w:jc w:val="both"/>
        <w:rPr>
          <w:rFonts w:ascii="Times New Roman" w:hAnsi="Times New Roman" w:cs="Times New Roman"/>
        </w:rPr>
      </w:pPr>
      <w:r w:rsidRPr="001C1C0B">
        <w:rPr>
          <w:rFonts w:ascii="Times New Roman" w:hAnsi="Times New Roman" w:cs="Times New Roman"/>
        </w:rPr>
        <w:t>közbeszerzési eljárás dokumentumai,</w:t>
      </w:r>
    </w:p>
    <w:p w:rsidR="006A78B9" w:rsidRPr="001C1C0B" w:rsidRDefault="006A78B9" w:rsidP="001C1C0B">
      <w:pPr>
        <w:pStyle w:val="Listaszerbekezds"/>
        <w:numPr>
          <w:ilvl w:val="0"/>
          <w:numId w:val="30"/>
        </w:numPr>
        <w:ind w:left="567" w:hanging="567"/>
        <w:jc w:val="both"/>
        <w:rPr>
          <w:rFonts w:ascii="Times New Roman" w:hAnsi="Times New Roman" w:cs="Times New Roman"/>
        </w:rPr>
      </w:pPr>
      <w:r w:rsidRPr="001C1C0B">
        <w:rPr>
          <w:rFonts w:ascii="Times New Roman" w:hAnsi="Times New Roman" w:cs="Times New Roman"/>
        </w:rPr>
        <w:t>számla, vagy egyéb, gazdasági eseményt hitelesen dokumentáló bizonylatok,</w:t>
      </w:r>
    </w:p>
    <w:p w:rsidR="006A78B9" w:rsidRPr="001C1C0B" w:rsidRDefault="006A78B9" w:rsidP="001C1C0B">
      <w:pPr>
        <w:pStyle w:val="Listaszerbekezds"/>
        <w:numPr>
          <w:ilvl w:val="0"/>
          <w:numId w:val="30"/>
        </w:numPr>
        <w:ind w:left="567" w:hanging="567"/>
        <w:jc w:val="both"/>
        <w:rPr>
          <w:rFonts w:ascii="Times New Roman" w:hAnsi="Times New Roman" w:cs="Times New Roman"/>
        </w:rPr>
      </w:pPr>
      <w:r w:rsidRPr="001C1C0B">
        <w:rPr>
          <w:rFonts w:ascii="Times New Roman" w:hAnsi="Times New Roman" w:cs="Times New Roman"/>
        </w:rPr>
        <w:t>szerződés, megbízási szerződés vagy megrendelő,</w:t>
      </w:r>
    </w:p>
    <w:p w:rsidR="006A78B9" w:rsidRPr="001C1C0B" w:rsidRDefault="006A78B9" w:rsidP="001C1C0B">
      <w:pPr>
        <w:pStyle w:val="Listaszerbekezds"/>
        <w:numPr>
          <w:ilvl w:val="0"/>
          <w:numId w:val="30"/>
        </w:numPr>
        <w:ind w:left="567" w:hanging="567"/>
        <w:jc w:val="both"/>
        <w:rPr>
          <w:rFonts w:ascii="Times New Roman" w:hAnsi="Times New Roman" w:cs="Times New Roman"/>
        </w:rPr>
      </w:pPr>
      <w:r w:rsidRPr="001C1C0B">
        <w:rPr>
          <w:rFonts w:ascii="Times New Roman" w:hAnsi="Times New Roman" w:cs="Times New Roman"/>
        </w:rPr>
        <w:t>teljesítést igazoló dokumentum,</w:t>
      </w:r>
    </w:p>
    <w:p w:rsidR="006A78B9" w:rsidRPr="001C1C0B" w:rsidRDefault="006A78B9" w:rsidP="001C1C0B">
      <w:pPr>
        <w:pStyle w:val="Listaszerbekezds"/>
        <w:numPr>
          <w:ilvl w:val="0"/>
          <w:numId w:val="30"/>
        </w:numPr>
        <w:ind w:left="567" w:hanging="567"/>
        <w:jc w:val="both"/>
        <w:rPr>
          <w:rFonts w:ascii="Times New Roman" w:hAnsi="Times New Roman" w:cs="Times New Roman"/>
        </w:rPr>
      </w:pPr>
      <w:r w:rsidRPr="001C1C0B">
        <w:rPr>
          <w:rFonts w:ascii="Times New Roman" w:hAnsi="Times New Roman" w:cs="Times New Roman"/>
        </w:rPr>
        <w:t>ha a szolgáltatás eredményeként, pl. tanulmány stb. kerül átadásra a végtermékből egy „köteles” példány nyomtatott vagy elektronikus formába,</w:t>
      </w:r>
    </w:p>
    <w:p w:rsidR="006A78B9" w:rsidRPr="001C1C0B" w:rsidRDefault="006A78B9" w:rsidP="001C1C0B">
      <w:pPr>
        <w:pStyle w:val="Listaszerbekezds"/>
        <w:numPr>
          <w:ilvl w:val="0"/>
          <w:numId w:val="30"/>
        </w:numPr>
        <w:ind w:left="567" w:hanging="567"/>
        <w:jc w:val="both"/>
        <w:rPr>
          <w:rFonts w:ascii="Times New Roman" w:hAnsi="Times New Roman" w:cs="Times New Roman"/>
        </w:rPr>
      </w:pPr>
      <w:r w:rsidRPr="001C1C0B">
        <w:rPr>
          <w:rFonts w:ascii="Times New Roman" w:hAnsi="Times New Roman" w:cs="Times New Roman"/>
        </w:rPr>
        <w:t>a kifizetés bizonylatai (bankszámla kivonat, pénztári kifizetés bizonylata).</w:t>
      </w:r>
    </w:p>
    <w:p w:rsidR="006A78B9" w:rsidRDefault="006A78B9" w:rsidP="00997CE0">
      <w:pPr>
        <w:jc w:val="both"/>
        <w:rPr>
          <w:rFonts w:ascii="Times New Roman" w:hAnsi="Times New Roman" w:cs="Times New Roman"/>
        </w:rPr>
      </w:pPr>
    </w:p>
    <w:p w:rsidR="006A78B9" w:rsidRPr="00997CE0" w:rsidRDefault="006A78B9" w:rsidP="00997CE0">
      <w:pPr>
        <w:pStyle w:val="Cmsor3"/>
        <w:spacing w:before="0"/>
        <w:rPr>
          <w:rFonts w:ascii="Times New Roman" w:hAnsi="Times New Roman" w:cs="Times New Roman"/>
          <w:color w:val="auto"/>
        </w:rPr>
      </w:pPr>
      <w:bookmarkStart w:id="23" w:name="_Toc387754686"/>
      <w:r w:rsidRPr="00997CE0">
        <w:rPr>
          <w:rFonts w:ascii="Times New Roman" w:hAnsi="Times New Roman" w:cs="Times New Roman"/>
          <w:color w:val="auto"/>
        </w:rPr>
        <w:t>6.4.5. Adminisztratív költségek</w:t>
      </w:r>
      <w:bookmarkEnd w:id="23"/>
    </w:p>
    <w:p w:rsidR="006A78B9" w:rsidRDefault="006A78B9">
      <w:pPr>
        <w:rPr>
          <w:rFonts w:ascii="Times New Roman" w:hAnsi="Times New Roman" w:cs="Times New Roman"/>
        </w:rPr>
      </w:pPr>
    </w:p>
    <w:p w:rsidR="006A78B9" w:rsidRPr="000C2FD0" w:rsidRDefault="006A78B9" w:rsidP="006A78B9">
      <w:pPr>
        <w:rPr>
          <w:rFonts w:ascii="Times New Roman" w:hAnsi="Times New Roman" w:cs="Times New Roman"/>
          <w:b/>
          <w:i/>
        </w:rPr>
      </w:pPr>
      <w:r w:rsidRPr="000C2FD0">
        <w:rPr>
          <w:rFonts w:ascii="Times New Roman" w:hAnsi="Times New Roman" w:cs="Times New Roman"/>
          <w:b/>
          <w:i/>
        </w:rPr>
        <w:t>Pénzügyi, banki költségek</w:t>
      </w:r>
    </w:p>
    <w:p w:rsidR="006A78B9" w:rsidRDefault="006A78B9" w:rsidP="0088207E">
      <w:pPr>
        <w:jc w:val="both"/>
        <w:rPr>
          <w:rFonts w:ascii="Times New Roman" w:hAnsi="Times New Roman" w:cs="Times New Roman"/>
        </w:rPr>
      </w:pPr>
      <w:r w:rsidRPr="006A78B9">
        <w:rPr>
          <w:rFonts w:ascii="Times New Roman" w:hAnsi="Times New Roman" w:cs="Times New Roman"/>
        </w:rPr>
        <w:t>Ha a támogatási szerződés előírja, hogy a projekt pénzforgalmának lebonyolítására külön bankszámlát kell nyitni, akkor az ezzel összefüggésben felmerülő többletköltségek közül a számlanyitás és a számlavezetés díja a projekt adminisztratív költségei között elszámolható</w:t>
      </w:r>
    </w:p>
    <w:p w:rsidR="006A78B9" w:rsidRPr="006A78B9" w:rsidRDefault="006A78B9" w:rsidP="0088207E">
      <w:pPr>
        <w:jc w:val="both"/>
        <w:rPr>
          <w:rFonts w:ascii="Times New Roman" w:hAnsi="Times New Roman" w:cs="Times New Roman"/>
        </w:rPr>
      </w:pPr>
      <w:proofErr w:type="gramStart"/>
      <w:r w:rsidRPr="006A78B9">
        <w:rPr>
          <w:rFonts w:ascii="Times New Roman" w:hAnsi="Times New Roman" w:cs="Times New Roman"/>
        </w:rPr>
        <w:t>kiadásnak</w:t>
      </w:r>
      <w:proofErr w:type="gramEnd"/>
      <w:r w:rsidRPr="006A78B9">
        <w:rPr>
          <w:rFonts w:ascii="Times New Roman" w:hAnsi="Times New Roman" w:cs="Times New Roman"/>
        </w:rPr>
        <w:t xml:space="preserve"> minősül. Ha egy számlát több projekt támogatásához is használ az intézmény, a kiadások részarányát a támogatások arányában kell meghatározni.</w:t>
      </w:r>
    </w:p>
    <w:p w:rsidR="000E100D" w:rsidRDefault="000E100D" w:rsidP="0088207E">
      <w:pPr>
        <w:jc w:val="both"/>
        <w:rPr>
          <w:rFonts w:ascii="Times New Roman" w:hAnsi="Times New Roman" w:cs="Times New Roman"/>
        </w:rPr>
      </w:pPr>
    </w:p>
    <w:p w:rsidR="006A78B9" w:rsidRPr="000C2FD0" w:rsidRDefault="006A78B9" w:rsidP="0088207E">
      <w:pPr>
        <w:jc w:val="both"/>
        <w:rPr>
          <w:rFonts w:ascii="Times New Roman" w:hAnsi="Times New Roman" w:cs="Times New Roman"/>
          <w:b/>
          <w:i/>
        </w:rPr>
      </w:pPr>
      <w:r w:rsidRPr="000C2FD0">
        <w:rPr>
          <w:rFonts w:ascii="Times New Roman" w:hAnsi="Times New Roman" w:cs="Times New Roman"/>
          <w:b/>
          <w:i/>
        </w:rPr>
        <w:t>Jogi és könyvelési költségek</w:t>
      </w:r>
    </w:p>
    <w:p w:rsidR="006A78B9" w:rsidRPr="006A78B9" w:rsidRDefault="006A78B9" w:rsidP="0088207E">
      <w:pPr>
        <w:jc w:val="both"/>
        <w:rPr>
          <w:rFonts w:ascii="Times New Roman" w:hAnsi="Times New Roman" w:cs="Times New Roman"/>
        </w:rPr>
      </w:pPr>
      <w:r w:rsidRPr="006A78B9">
        <w:rPr>
          <w:rFonts w:ascii="Times New Roman" w:hAnsi="Times New Roman" w:cs="Times New Roman"/>
        </w:rPr>
        <w:t>A jogi tanácsadás díjai, a közjegyzői díjak, költségek és a könyvelői szolgáltatások díjai, amelyek szükségesek a projekt indításához és megvalósításához elszámolhatóak, ha közvetlenül kapcsolhatók a projekthez és szükségesek annak indításához és megvalósításához.</w:t>
      </w:r>
    </w:p>
    <w:p w:rsidR="006A78B9" w:rsidRPr="006A78B9" w:rsidRDefault="006A78B9" w:rsidP="0088207E">
      <w:pPr>
        <w:jc w:val="both"/>
        <w:rPr>
          <w:rFonts w:ascii="Times New Roman" w:hAnsi="Times New Roman" w:cs="Times New Roman"/>
        </w:rPr>
      </w:pPr>
      <w:r w:rsidRPr="006A78B9">
        <w:rPr>
          <w:rFonts w:ascii="Times New Roman" w:hAnsi="Times New Roman" w:cs="Times New Roman"/>
        </w:rPr>
        <w:t>A jogi és könyvelői szolgáltatás harmadik féltől való igénybevételének költsége csak akkor számolható el, ha az intézmény nem rendelkezik megfelelő szakemberekkel a feladat ellátásához. A szolgáltatót a vonatkozó közbeszerzési szabályok betartásával kell kiválasztani. Közbeszerzési értékhatár alatti megbízás esetén legalább három ajánlatot kell bekérni a kiválasztáshoz.</w:t>
      </w:r>
    </w:p>
    <w:p w:rsidR="000E100D" w:rsidRDefault="000E100D" w:rsidP="0088207E">
      <w:pPr>
        <w:jc w:val="both"/>
        <w:rPr>
          <w:rFonts w:ascii="Times New Roman" w:hAnsi="Times New Roman" w:cs="Times New Roman"/>
        </w:rPr>
      </w:pPr>
    </w:p>
    <w:p w:rsidR="006A78B9" w:rsidRPr="000C2FD0" w:rsidRDefault="006A78B9" w:rsidP="0088207E">
      <w:pPr>
        <w:jc w:val="both"/>
        <w:rPr>
          <w:rFonts w:ascii="Times New Roman" w:hAnsi="Times New Roman" w:cs="Times New Roman"/>
          <w:b/>
          <w:i/>
        </w:rPr>
      </w:pPr>
      <w:r w:rsidRPr="000C2FD0">
        <w:rPr>
          <w:rFonts w:ascii="Times New Roman" w:hAnsi="Times New Roman" w:cs="Times New Roman"/>
          <w:b/>
          <w:i/>
        </w:rPr>
        <w:t>Bankgarancia, jogi biztosítékok költsége</w:t>
      </w:r>
    </w:p>
    <w:p w:rsidR="006A78B9" w:rsidRPr="006A78B9" w:rsidRDefault="006A78B9" w:rsidP="0088207E">
      <w:pPr>
        <w:jc w:val="both"/>
        <w:rPr>
          <w:rFonts w:ascii="Times New Roman" w:hAnsi="Times New Roman" w:cs="Times New Roman"/>
        </w:rPr>
      </w:pPr>
      <w:r w:rsidRPr="006A78B9">
        <w:rPr>
          <w:rFonts w:ascii="Times New Roman" w:hAnsi="Times New Roman" w:cs="Times New Roman"/>
        </w:rPr>
        <w:t>Amennyiben a pályázat kiírás bankgarancia, illetve más jogi biztosíték nyújtását írta elő, akkor az ezzel kapcsolatban felmerült, igazolható költségek elszámolhatók.</w:t>
      </w:r>
    </w:p>
    <w:p w:rsidR="000E100D" w:rsidRDefault="000E100D" w:rsidP="0088207E">
      <w:pPr>
        <w:jc w:val="both"/>
        <w:rPr>
          <w:rFonts w:ascii="Times New Roman" w:hAnsi="Times New Roman" w:cs="Times New Roman"/>
        </w:rPr>
      </w:pPr>
    </w:p>
    <w:p w:rsidR="006A78B9" w:rsidRPr="000C2FD0" w:rsidRDefault="006A78B9" w:rsidP="0088207E">
      <w:pPr>
        <w:jc w:val="both"/>
        <w:rPr>
          <w:rFonts w:ascii="Times New Roman" w:hAnsi="Times New Roman" w:cs="Times New Roman"/>
          <w:b/>
          <w:i/>
        </w:rPr>
      </w:pPr>
      <w:r w:rsidRPr="000C2FD0">
        <w:rPr>
          <w:rFonts w:ascii="Times New Roman" w:hAnsi="Times New Roman" w:cs="Times New Roman"/>
          <w:b/>
          <w:i/>
        </w:rPr>
        <w:t>Adminisztratív költségek dokumentálása</w:t>
      </w:r>
    </w:p>
    <w:p w:rsidR="006A78B9" w:rsidRPr="000E100D" w:rsidRDefault="006A78B9" w:rsidP="000E100D">
      <w:pPr>
        <w:pStyle w:val="Listaszerbekezds"/>
        <w:numPr>
          <w:ilvl w:val="0"/>
          <w:numId w:val="31"/>
        </w:numPr>
        <w:ind w:left="567" w:hanging="567"/>
        <w:jc w:val="both"/>
        <w:rPr>
          <w:rFonts w:ascii="Times New Roman" w:hAnsi="Times New Roman" w:cs="Times New Roman"/>
        </w:rPr>
      </w:pPr>
      <w:r w:rsidRPr="000E100D">
        <w:rPr>
          <w:rFonts w:ascii="Times New Roman" w:hAnsi="Times New Roman" w:cs="Times New Roman"/>
        </w:rPr>
        <w:t>közbeszerzési eljárás dokumentumai,</w:t>
      </w:r>
    </w:p>
    <w:p w:rsidR="006A78B9" w:rsidRPr="000E100D" w:rsidRDefault="006A78B9" w:rsidP="000E100D">
      <w:pPr>
        <w:pStyle w:val="Listaszerbekezds"/>
        <w:numPr>
          <w:ilvl w:val="0"/>
          <w:numId w:val="31"/>
        </w:numPr>
        <w:ind w:left="567" w:hanging="567"/>
        <w:jc w:val="both"/>
        <w:rPr>
          <w:rFonts w:ascii="Times New Roman" w:hAnsi="Times New Roman" w:cs="Times New Roman"/>
        </w:rPr>
      </w:pPr>
      <w:r w:rsidRPr="000E100D">
        <w:rPr>
          <w:rFonts w:ascii="Times New Roman" w:hAnsi="Times New Roman" w:cs="Times New Roman"/>
        </w:rPr>
        <w:t>számla, vagy egyéb, gazdasági eseményt hitelesen dokumentáló bizonylatok,</w:t>
      </w:r>
    </w:p>
    <w:p w:rsidR="006A78B9" w:rsidRPr="000E100D" w:rsidRDefault="006A78B9" w:rsidP="000E100D">
      <w:pPr>
        <w:pStyle w:val="Listaszerbekezds"/>
        <w:numPr>
          <w:ilvl w:val="0"/>
          <w:numId w:val="31"/>
        </w:numPr>
        <w:ind w:left="567" w:hanging="567"/>
        <w:jc w:val="both"/>
        <w:rPr>
          <w:rFonts w:ascii="Times New Roman" w:hAnsi="Times New Roman" w:cs="Times New Roman"/>
        </w:rPr>
      </w:pPr>
      <w:r w:rsidRPr="000E100D">
        <w:rPr>
          <w:rFonts w:ascii="Times New Roman" w:hAnsi="Times New Roman" w:cs="Times New Roman"/>
        </w:rPr>
        <w:t>szerződés, megbízási szerződés vagy megrendelő,</w:t>
      </w:r>
    </w:p>
    <w:p w:rsidR="006A78B9" w:rsidRPr="000E100D" w:rsidRDefault="006A78B9" w:rsidP="000E100D">
      <w:pPr>
        <w:pStyle w:val="Listaszerbekezds"/>
        <w:numPr>
          <w:ilvl w:val="0"/>
          <w:numId w:val="31"/>
        </w:numPr>
        <w:ind w:left="567" w:hanging="567"/>
        <w:jc w:val="both"/>
        <w:rPr>
          <w:rFonts w:ascii="Times New Roman" w:hAnsi="Times New Roman" w:cs="Times New Roman"/>
        </w:rPr>
      </w:pPr>
      <w:r w:rsidRPr="000E100D">
        <w:rPr>
          <w:rFonts w:ascii="Times New Roman" w:hAnsi="Times New Roman" w:cs="Times New Roman"/>
        </w:rPr>
        <w:t>teljesítést igazoló dokumentum,</w:t>
      </w:r>
    </w:p>
    <w:p w:rsidR="006A78B9" w:rsidRPr="000E100D" w:rsidRDefault="006A78B9" w:rsidP="000E100D">
      <w:pPr>
        <w:pStyle w:val="Listaszerbekezds"/>
        <w:numPr>
          <w:ilvl w:val="0"/>
          <w:numId w:val="32"/>
        </w:numPr>
        <w:ind w:left="567" w:hanging="567"/>
        <w:jc w:val="both"/>
        <w:rPr>
          <w:rFonts w:ascii="Times New Roman" w:hAnsi="Times New Roman" w:cs="Times New Roman"/>
        </w:rPr>
      </w:pPr>
      <w:r w:rsidRPr="000E100D">
        <w:rPr>
          <w:rFonts w:ascii="Times New Roman" w:hAnsi="Times New Roman" w:cs="Times New Roman"/>
        </w:rPr>
        <w:lastRenderedPageBreak/>
        <w:t>a kifizetés bizonylatai (bankszámla kivonat, pénztári kifizetés bizonylata).</w:t>
      </w:r>
    </w:p>
    <w:p w:rsidR="006A78B9" w:rsidRDefault="006A78B9">
      <w:pPr>
        <w:rPr>
          <w:rFonts w:ascii="Times New Roman" w:hAnsi="Times New Roman" w:cs="Times New Roman"/>
        </w:rPr>
      </w:pPr>
    </w:p>
    <w:p w:rsidR="006A78B9" w:rsidRPr="000E100D" w:rsidRDefault="006A78B9" w:rsidP="000E100D">
      <w:pPr>
        <w:pStyle w:val="Cmsor3"/>
        <w:spacing w:before="0"/>
        <w:rPr>
          <w:rFonts w:ascii="Times New Roman" w:hAnsi="Times New Roman" w:cs="Times New Roman"/>
          <w:color w:val="auto"/>
        </w:rPr>
      </w:pPr>
      <w:bookmarkStart w:id="24" w:name="_Toc387754687"/>
      <w:r w:rsidRPr="000E100D">
        <w:rPr>
          <w:rFonts w:ascii="Times New Roman" w:hAnsi="Times New Roman" w:cs="Times New Roman"/>
          <w:color w:val="auto"/>
        </w:rPr>
        <w:t>6.4.6. Rezsiköltségek elszámolása, megosztása</w:t>
      </w:r>
      <w:bookmarkEnd w:id="24"/>
    </w:p>
    <w:p w:rsidR="006A78B9" w:rsidRDefault="006A78B9">
      <w:pPr>
        <w:rPr>
          <w:rFonts w:ascii="Times New Roman" w:hAnsi="Times New Roman" w:cs="Times New Roman"/>
        </w:rPr>
      </w:pPr>
    </w:p>
    <w:p w:rsidR="006A78B9" w:rsidRPr="006A78B9" w:rsidRDefault="006A78B9" w:rsidP="008D209F">
      <w:pPr>
        <w:jc w:val="both"/>
        <w:rPr>
          <w:rFonts w:ascii="Times New Roman" w:hAnsi="Times New Roman" w:cs="Times New Roman"/>
        </w:rPr>
      </w:pPr>
      <w:r w:rsidRPr="006A78B9">
        <w:rPr>
          <w:rFonts w:ascii="Times New Roman" w:hAnsi="Times New Roman" w:cs="Times New Roman"/>
        </w:rPr>
        <w:t>A rezsiköltség olyan elszámolható költség, amely nem kapcsolható teljes mértékben egy adott tevékenységhez vagy folyamathoz. A rezsiköltségek elszámolhatóak, ha a projekt végrehajtásához feltétlenül szükségesek és ténylegesen felmerültek.</w:t>
      </w:r>
    </w:p>
    <w:p w:rsidR="006A78B9" w:rsidRPr="006A78B9" w:rsidRDefault="006A78B9" w:rsidP="008D209F">
      <w:pPr>
        <w:jc w:val="both"/>
        <w:rPr>
          <w:rFonts w:ascii="Times New Roman" w:hAnsi="Times New Roman" w:cs="Times New Roman"/>
        </w:rPr>
      </w:pPr>
      <w:r w:rsidRPr="006A78B9">
        <w:rPr>
          <w:rFonts w:ascii="Times New Roman" w:hAnsi="Times New Roman" w:cs="Times New Roman"/>
        </w:rPr>
        <w:t>A rezsiköltségek a pályázat kiírásában meghatározott teljes bekerülési értékének %-áig számolhatók el.</w:t>
      </w:r>
    </w:p>
    <w:p w:rsidR="006A78B9" w:rsidRPr="006A78B9" w:rsidRDefault="006A78B9" w:rsidP="008D209F">
      <w:pPr>
        <w:jc w:val="both"/>
        <w:rPr>
          <w:rFonts w:ascii="Times New Roman" w:hAnsi="Times New Roman" w:cs="Times New Roman"/>
        </w:rPr>
      </w:pPr>
      <w:r w:rsidRPr="006A78B9">
        <w:rPr>
          <w:rFonts w:ascii="Times New Roman" w:hAnsi="Times New Roman" w:cs="Times New Roman"/>
        </w:rPr>
        <w:t>A rezsiköltségek csak tételesen (a megfelelő költségkategóriához elemre bontva) számolhatók el, feltéve, hogy a projekthez kötődő valóságos költségen alapulnak, és megfelelően igazolt és méltányos módszer szerint, arányosan történik a támogatott</w:t>
      </w:r>
      <w:r w:rsidR="00814AF1">
        <w:rPr>
          <w:rFonts w:ascii="Times New Roman" w:hAnsi="Times New Roman" w:cs="Times New Roman"/>
        </w:rPr>
        <w:t xml:space="preserve"> </w:t>
      </w:r>
      <w:r w:rsidRPr="006A78B9">
        <w:rPr>
          <w:rFonts w:ascii="Times New Roman" w:hAnsi="Times New Roman" w:cs="Times New Roman"/>
        </w:rPr>
        <w:t>tevékenységhez való hozzárendelésük. A rezsiköltséget az általánosan elfogadott, korrekt és méltányos elszámolási szabályoknak megfelelően kell megosztani. Az alkalmazott módszernek a tényleges költségeket kell alapul vennie, és a szervezetnek megfelelő audit mechanizmusokat kell alkalmazni annak igazolására, hogy a rezsiköltségek elosztása megfelelő.</w:t>
      </w:r>
    </w:p>
    <w:p w:rsidR="002804BB" w:rsidRDefault="002804BB" w:rsidP="008D209F">
      <w:pPr>
        <w:jc w:val="both"/>
        <w:rPr>
          <w:rFonts w:ascii="Times New Roman" w:hAnsi="Times New Roman" w:cs="Times New Roman"/>
        </w:rPr>
      </w:pPr>
    </w:p>
    <w:p w:rsidR="006A78B9" w:rsidRPr="006A78B9" w:rsidRDefault="006A78B9" w:rsidP="008D209F">
      <w:pPr>
        <w:jc w:val="both"/>
        <w:rPr>
          <w:rFonts w:ascii="Times New Roman" w:hAnsi="Times New Roman" w:cs="Times New Roman"/>
        </w:rPr>
      </w:pPr>
      <w:r w:rsidRPr="006A78B9">
        <w:rPr>
          <w:rFonts w:ascii="Times New Roman" w:hAnsi="Times New Roman" w:cs="Times New Roman"/>
        </w:rPr>
        <w:t>Az arányosítás alkalmazható módszere a költség jellegétől függően lehet:</w:t>
      </w:r>
    </w:p>
    <w:p w:rsidR="006A78B9" w:rsidRPr="00814AF1" w:rsidRDefault="006A78B9" w:rsidP="00814AF1">
      <w:pPr>
        <w:pStyle w:val="Listaszerbekezds"/>
        <w:numPr>
          <w:ilvl w:val="0"/>
          <w:numId w:val="33"/>
        </w:numPr>
        <w:ind w:left="567" w:hanging="567"/>
        <w:jc w:val="both"/>
        <w:rPr>
          <w:rFonts w:ascii="Times New Roman" w:hAnsi="Times New Roman" w:cs="Times New Roman"/>
        </w:rPr>
      </w:pPr>
      <w:r w:rsidRPr="00814AF1">
        <w:rPr>
          <w:rFonts w:ascii="Times New Roman" w:hAnsi="Times New Roman" w:cs="Times New Roman"/>
        </w:rPr>
        <w:t>munkaidő alapú,</w:t>
      </w:r>
    </w:p>
    <w:p w:rsidR="006A78B9" w:rsidRPr="00814AF1" w:rsidRDefault="006A78B9" w:rsidP="00814AF1">
      <w:pPr>
        <w:pStyle w:val="Listaszerbekezds"/>
        <w:numPr>
          <w:ilvl w:val="0"/>
          <w:numId w:val="33"/>
        </w:numPr>
        <w:ind w:left="567" w:hanging="567"/>
        <w:jc w:val="both"/>
        <w:rPr>
          <w:rFonts w:ascii="Times New Roman" w:hAnsi="Times New Roman" w:cs="Times New Roman"/>
        </w:rPr>
      </w:pPr>
      <w:r w:rsidRPr="00814AF1">
        <w:rPr>
          <w:rFonts w:ascii="Times New Roman" w:hAnsi="Times New Roman" w:cs="Times New Roman"/>
        </w:rPr>
        <w:t>kedvezményezettekre fordított idő alapú,</w:t>
      </w:r>
    </w:p>
    <w:p w:rsidR="006A78B9" w:rsidRPr="00814AF1" w:rsidRDefault="006A78B9" w:rsidP="00814AF1">
      <w:pPr>
        <w:pStyle w:val="Listaszerbekezds"/>
        <w:numPr>
          <w:ilvl w:val="0"/>
          <w:numId w:val="33"/>
        </w:numPr>
        <w:ind w:left="567" w:hanging="567"/>
        <w:jc w:val="both"/>
        <w:rPr>
          <w:rFonts w:ascii="Times New Roman" w:hAnsi="Times New Roman" w:cs="Times New Roman"/>
        </w:rPr>
      </w:pPr>
      <w:r w:rsidRPr="00814AF1">
        <w:rPr>
          <w:rFonts w:ascii="Times New Roman" w:hAnsi="Times New Roman" w:cs="Times New Roman"/>
        </w:rPr>
        <w:t>tanfolyam időtartamán alapuló,</w:t>
      </w:r>
    </w:p>
    <w:p w:rsidR="006A78B9" w:rsidRPr="00814AF1" w:rsidRDefault="006A78B9" w:rsidP="00814AF1">
      <w:pPr>
        <w:pStyle w:val="Listaszerbekezds"/>
        <w:numPr>
          <w:ilvl w:val="0"/>
          <w:numId w:val="33"/>
        </w:numPr>
        <w:ind w:left="567" w:hanging="567"/>
        <w:jc w:val="both"/>
        <w:rPr>
          <w:rFonts w:ascii="Times New Roman" w:hAnsi="Times New Roman" w:cs="Times New Roman"/>
        </w:rPr>
      </w:pPr>
      <w:r w:rsidRPr="00814AF1">
        <w:rPr>
          <w:rFonts w:ascii="Times New Roman" w:hAnsi="Times New Roman" w:cs="Times New Roman"/>
        </w:rPr>
        <w:t>az igénybevett terület/tér nagyságán alapuló vagy</w:t>
      </w:r>
    </w:p>
    <w:p w:rsidR="006A78B9" w:rsidRPr="00814AF1" w:rsidRDefault="006A78B9" w:rsidP="00814AF1">
      <w:pPr>
        <w:pStyle w:val="Listaszerbekezds"/>
        <w:numPr>
          <w:ilvl w:val="0"/>
          <w:numId w:val="33"/>
        </w:numPr>
        <w:ind w:left="567" w:hanging="567"/>
        <w:jc w:val="both"/>
        <w:rPr>
          <w:rFonts w:ascii="Times New Roman" w:hAnsi="Times New Roman" w:cs="Times New Roman"/>
        </w:rPr>
      </w:pPr>
      <w:r w:rsidRPr="00814AF1">
        <w:rPr>
          <w:rFonts w:ascii="Times New Roman" w:hAnsi="Times New Roman" w:cs="Times New Roman"/>
        </w:rPr>
        <w:t>a tényleges használaton/igénybevételen alapuló.</w:t>
      </w:r>
    </w:p>
    <w:p w:rsidR="002804BB" w:rsidRDefault="002804BB" w:rsidP="008D209F">
      <w:pPr>
        <w:jc w:val="both"/>
        <w:rPr>
          <w:rFonts w:ascii="Times New Roman" w:hAnsi="Times New Roman" w:cs="Times New Roman"/>
        </w:rPr>
      </w:pPr>
    </w:p>
    <w:p w:rsidR="006A78B9" w:rsidRPr="006A78B9" w:rsidRDefault="006A78B9" w:rsidP="008D209F">
      <w:pPr>
        <w:jc w:val="both"/>
        <w:rPr>
          <w:rFonts w:ascii="Times New Roman" w:hAnsi="Times New Roman" w:cs="Times New Roman"/>
        </w:rPr>
      </w:pPr>
      <w:r w:rsidRPr="006A78B9">
        <w:rPr>
          <w:rFonts w:ascii="Times New Roman" w:hAnsi="Times New Roman" w:cs="Times New Roman"/>
        </w:rPr>
        <w:t>Rezsiköltségek elszámolhatóságának és megosztásának dokumentálása</w:t>
      </w:r>
    </w:p>
    <w:p w:rsidR="006A78B9" w:rsidRPr="00814AF1" w:rsidRDefault="006A78B9" w:rsidP="00814AF1">
      <w:pPr>
        <w:pStyle w:val="Listaszerbekezds"/>
        <w:numPr>
          <w:ilvl w:val="0"/>
          <w:numId w:val="34"/>
        </w:numPr>
        <w:ind w:left="567" w:hanging="567"/>
        <w:jc w:val="both"/>
        <w:rPr>
          <w:rFonts w:ascii="Times New Roman" w:hAnsi="Times New Roman" w:cs="Times New Roman"/>
        </w:rPr>
      </w:pPr>
      <w:r w:rsidRPr="00814AF1">
        <w:rPr>
          <w:rFonts w:ascii="Times New Roman" w:hAnsi="Times New Roman" w:cs="Times New Roman"/>
        </w:rPr>
        <w:t>számla, vagy egyéb, gazdasági eseményt hitelesen dokumentáló bizonylatok,</w:t>
      </w:r>
    </w:p>
    <w:p w:rsidR="006A78B9" w:rsidRPr="00814AF1" w:rsidRDefault="006A78B9" w:rsidP="00814AF1">
      <w:pPr>
        <w:pStyle w:val="Listaszerbekezds"/>
        <w:numPr>
          <w:ilvl w:val="0"/>
          <w:numId w:val="34"/>
        </w:numPr>
        <w:ind w:left="567" w:hanging="567"/>
        <w:jc w:val="both"/>
        <w:rPr>
          <w:rFonts w:ascii="Times New Roman" w:hAnsi="Times New Roman" w:cs="Times New Roman"/>
        </w:rPr>
      </w:pPr>
      <w:r w:rsidRPr="00814AF1">
        <w:rPr>
          <w:rFonts w:ascii="Times New Roman" w:hAnsi="Times New Roman" w:cs="Times New Roman"/>
        </w:rPr>
        <w:t>arányosítási módszer leírása és számításai,</w:t>
      </w:r>
    </w:p>
    <w:p w:rsidR="006A78B9" w:rsidRPr="00814AF1" w:rsidRDefault="006A78B9" w:rsidP="00814AF1">
      <w:pPr>
        <w:pStyle w:val="Listaszerbekezds"/>
        <w:numPr>
          <w:ilvl w:val="0"/>
          <w:numId w:val="34"/>
        </w:numPr>
        <w:ind w:left="567" w:hanging="567"/>
        <w:jc w:val="both"/>
        <w:rPr>
          <w:rFonts w:ascii="Times New Roman" w:hAnsi="Times New Roman" w:cs="Times New Roman"/>
        </w:rPr>
      </w:pPr>
      <w:r w:rsidRPr="00814AF1">
        <w:rPr>
          <w:rFonts w:ascii="Times New Roman" w:hAnsi="Times New Roman" w:cs="Times New Roman"/>
        </w:rPr>
        <w:t>szerződés,</w:t>
      </w:r>
    </w:p>
    <w:p w:rsidR="006A78B9" w:rsidRPr="00814AF1" w:rsidRDefault="006A78B9" w:rsidP="00814AF1">
      <w:pPr>
        <w:pStyle w:val="Listaszerbekezds"/>
        <w:numPr>
          <w:ilvl w:val="0"/>
          <w:numId w:val="34"/>
        </w:numPr>
        <w:ind w:left="567" w:hanging="567"/>
        <w:jc w:val="both"/>
        <w:rPr>
          <w:rFonts w:ascii="Times New Roman" w:hAnsi="Times New Roman" w:cs="Times New Roman"/>
        </w:rPr>
      </w:pPr>
      <w:r w:rsidRPr="00814AF1">
        <w:rPr>
          <w:rFonts w:ascii="Times New Roman" w:hAnsi="Times New Roman" w:cs="Times New Roman"/>
        </w:rPr>
        <w:t>teljesítést igazoló dokumentum,</w:t>
      </w:r>
    </w:p>
    <w:p w:rsidR="006A78B9" w:rsidRPr="00814AF1" w:rsidRDefault="006A78B9" w:rsidP="00814AF1">
      <w:pPr>
        <w:pStyle w:val="Listaszerbekezds"/>
        <w:numPr>
          <w:ilvl w:val="0"/>
          <w:numId w:val="34"/>
        </w:numPr>
        <w:ind w:left="567" w:hanging="567"/>
        <w:jc w:val="both"/>
        <w:rPr>
          <w:rFonts w:ascii="Times New Roman" w:hAnsi="Times New Roman" w:cs="Times New Roman"/>
        </w:rPr>
      </w:pPr>
      <w:r w:rsidRPr="00814AF1">
        <w:rPr>
          <w:rFonts w:ascii="Times New Roman" w:hAnsi="Times New Roman" w:cs="Times New Roman"/>
        </w:rPr>
        <w:t>a kifizetés bizonylatai (bankszámla kivonat, pénztári kifizetés bizonylata).</w:t>
      </w:r>
    </w:p>
    <w:p w:rsidR="006A78B9" w:rsidRDefault="006A78B9">
      <w:pPr>
        <w:rPr>
          <w:rFonts w:ascii="Times New Roman" w:hAnsi="Times New Roman" w:cs="Times New Roman"/>
        </w:rPr>
      </w:pPr>
    </w:p>
    <w:p w:rsidR="006A78B9" w:rsidRPr="008D209F" w:rsidRDefault="006A78B9" w:rsidP="008D209F">
      <w:pPr>
        <w:pStyle w:val="Cmsor3"/>
        <w:spacing w:before="0"/>
        <w:rPr>
          <w:rFonts w:ascii="Times New Roman" w:hAnsi="Times New Roman" w:cs="Times New Roman"/>
          <w:color w:val="auto"/>
        </w:rPr>
      </w:pPr>
      <w:bookmarkStart w:id="25" w:name="_Toc387754688"/>
      <w:r w:rsidRPr="008D209F">
        <w:rPr>
          <w:rFonts w:ascii="Times New Roman" w:hAnsi="Times New Roman" w:cs="Times New Roman"/>
          <w:color w:val="auto"/>
        </w:rPr>
        <w:t>6.4.7 Természetbeni hozzájárulás</w:t>
      </w:r>
      <w:bookmarkEnd w:id="25"/>
    </w:p>
    <w:p w:rsidR="006A78B9" w:rsidRDefault="006A78B9">
      <w:pPr>
        <w:rPr>
          <w:rFonts w:ascii="Times New Roman" w:hAnsi="Times New Roman" w:cs="Times New Roman"/>
        </w:rPr>
      </w:pPr>
    </w:p>
    <w:p w:rsidR="006A78B9" w:rsidRPr="006A78B9" w:rsidRDefault="006A78B9" w:rsidP="00DA5E3D">
      <w:pPr>
        <w:jc w:val="both"/>
        <w:rPr>
          <w:rFonts w:ascii="Times New Roman" w:hAnsi="Times New Roman" w:cs="Times New Roman"/>
        </w:rPr>
      </w:pPr>
      <w:r w:rsidRPr="006A78B9">
        <w:rPr>
          <w:rFonts w:ascii="Times New Roman" w:hAnsi="Times New Roman" w:cs="Times New Roman"/>
        </w:rPr>
        <w:t>Természetbeni hozzájárulás nem kötelező hozzájárulások, de ha projekt költségvetésben tervezettek, akkor ugyanúgy kell dokumentálni az elszámolásukat, mint a kapott támogatásért. Valamely tevékenységnek alapokból történő társfinanszírozása a tevékenység befejezésekor nem haladhatja meg a természetbeni juttatások nélkül számított összes támogatható kiadás összegét.</w:t>
      </w:r>
    </w:p>
    <w:p w:rsidR="00E6126C" w:rsidRDefault="00E6126C" w:rsidP="00DA5E3D">
      <w:pPr>
        <w:jc w:val="both"/>
        <w:rPr>
          <w:rFonts w:ascii="Times New Roman" w:hAnsi="Times New Roman" w:cs="Times New Roman"/>
        </w:rPr>
      </w:pPr>
    </w:p>
    <w:p w:rsidR="006A78B9" w:rsidRPr="006A78B9" w:rsidRDefault="006A78B9" w:rsidP="00DA5E3D">
      <w:pPr>
        <w:jc w:val="both"/>
        <w:rPr>
          <w:rFonts w:ascii="Times New Roman" w:hAnsi="Times New Roman" w:cs="Times New Roman"/>
        </w:rPr>
      </w:pPr>
      <w:r w:rsidRPr="006A78B9">
        <w:rPr>
          <w:rFonts w:ascii="Times New Roman" w:hAnsi="Times New Roman" w:cs="Times New Roman"/>
        </w:rPr>
        <w:t>Természetbeni hozzájárulásként a következők számolhatóak el:</w:t>
      </w:r>
    </w:p>
    <w:p w:rsidR="006A78B9" w:rsidRPr="00E6126C" w:rsidRDefault="006A78B9" w:rsidP="00E6126C">
      <w:pPr>
        <w:pStyle w:val="Listaszerbekezds"/>
        <w:numPr>
          <w:ilvl w:val="0"/>
          <w:numId w:val="35"/>
        </w:numPr>
        <w:ind w:left="567" w:hanging="567"/>
        <w:jc w:val="both"/>
        <w:rPr>
          <w:rFonts w:ascii="Times New Roman" w:hAnsi="Times New Roman" w:cs="Times New Roman"/>
        </w:rPr>
      </w:pPr>
      <w:r w:rsidRPr="00E6126C">
        <w:rPr>
          <w:rFonts w:ascii="Times New Roman" w:hAnsi="Times New Roman" w:cs="Times New Roman"/>
        </w:rPr>
        <w:t>Ingatlanok és eszközök rendelkezésre bocsátása a projektmegvalósítás időszakában.</w:t>
      </w:r>
    </w:p>
    <w:p w:rsidR="006A78B9" w:rsidRPr="00E6126C" w:rsidRDefault="006A78B9" w:rsidP="00E6126C">
      <w:pPr>
        <w:pStyle w:val="Listaszerbekezds"/>
        <w:numPr>
          <w:ilvl w:val="0"/>
          <w:numId w:val="35"/>
        </w:numPr>
        <w:ind w:left="567" w:hanging="567"/>
        <w:jc w:val="both"/>
        <w:rPr>
          <w:rFonts w:ascii="Times New Roman" w:hAnsi="Times New Roman" w:cs="Times New Roman"/>
        </w:rPr>
      </w:pPr>
      <w:r w:rsidRPr="00E6126C">
        <w:rPr>
          <w:rFonts w:ascii="Times New Roman" w:hAnsi="Times New Roman" w:cs="Times New Roman"/>
        </w:rPr>
        <w:t>Ellentételezés nélkül végzett önkéntes munka.</w:t>
      </w:r>
    </w:p>
    <w:p w:rsidR="006A78B9" w:rsidRDefault="006A78B9" w:rsidP="00DA5E3D">
      <w:pPr>
        <w:jc w:val="both"/>
        <w:rPr>
          <w:rFonts w:ascii="Times New Roman" w:hAnsi="Times New Roman" w:cs="Times New Roman"/>
        </w:rPr>
      </w:pPr>
    </w:p>
    <w:p w:rsidR="006A78B9" w:rsidRPr="006A78B9" w:rsidRDefault="006A78B9" w:rsidP="00DA5E3D">
      <w:pPr>
        <w:jc w:val="both"/>
        <w:rPr>
          <w:rFonts w:ascii="Times New Roman" w:hAnsi="Times New Roman" w:cs="Times New Roman"/>
        </w:rPr>
      </w:pPr>
      <w:r w:rsidRPr="006A78B9">
        <w:rPr>
          <w:rFonts w:ascii="Times New Roman" w:hAnsi="Times New Roman" w:cs="Times New Roman"/>
        </w:rPr>
        <w:t>A természetbeni hozzájárulásai akkor számolhatóak el, ha</w:t>
      </w:r>
    </w:p>
    <w:p w:rsidR="006A78B9" w:rsidRPr="00E6126C" w:rsidRDefault="006A78B9" w:rsidP="00E6126C">
      <w:pPr>
        <w:pStyle w:val="Listaszerbekezds"/>
        <w:numPr>
          <w:ilvl w:val="0"/>
          <w:numId w:val="36"/>
        </w:numPr>
        <w:ind w:left="567" w:hanging="567"/>
        <w:jc w:val="both"/>
        <w:rPr>
          <w:rFonts w:ascii="Times New Roman" w:hAnsi="Times New Roman" w:cs="Times New Roman"/>
        </w:rPr>
      </w:pPr>
      <w:r w:rsidRPr="00E6126C">
        <w:rPr>
          <w:rFonts w:ascii="Times New Roman" w:hAnsi="Times New Roman" w:cs="Times New Roman"/>
        </w:rPr>
        <w:t>Értékük függetlenül megállapítható és ellenőrizhető.</w:t>
      </w:r>
    </w:p>
    <w:p w:rsidR="006A78B9" w:rsidRPr="00E6126C" w:rsidRDefault="006A78B9" w:rsidP="00E6126C">
      <w:pPr>
        <w:pStyle w:val="Listaszerbekezds"/>
        <w:numPr>
          <w:ilvl w:val="0"/>
          <w:numId w:val="36"/>
        </w:numPr>
        <w:ind w:left="567" w:hanging="567"/>
        <w:jc w:val="both"/>
        <w:rPr>
          <w:rFonts w:ascii="Times New Roman" w:hAnsi="Times New Roman" w:cs="Times New Roman"/>
        </w:rPr>
      </w:pPr>
      <w:r w:rsidRPr="00E6126C">
        <w:rPr>
          <w:rFonts w:ascii="Times New Roman" w:hAnsi="Times New Roman" w:cs="Times New Roman"/>
        </w:rPr>
        <w:t>Ingatlanok, eszközök, felszerelések rendelkezésre bocsátása esetén az elszámolható értéket a tényleges, igazolt használati idő és az adott helyen, adott időben szokásos piaci bérleti ár figyelembevételével állapítják meg.</w:t>
      </w:r>
    </w:p>
    <w:p w:rsidR="006A78B9" w:rsidRPr="00E6126C" w:rsidRDefault="006A78B9" w:rsidP="00E6126C">
      <w:pPr>
        <w:pStyle w:val="Listaszerbekezds"/>
        <w:numPr>
          <w:ilvl w:val="0"/>
          <w:numId w:val="36"/>
        </w:numPr>
        <w:ind w:left="567" w:hanging="567"/>
        <w:jc w:val="both"/>
        <w:rPr>
          <w:rFonts w:ascii="Times New Roman" w:hAnsi="Times New Roman" w:cs="Times New Roman"/>
        </w:rPr>
      </w:pPr>
      <w:r w:rsidRPr="00E6126C">
        <w:rPr>
          <w:rFonts w:ascii="Times New Roman" w:hAnsi="Times New Roman" w:cs="Times New Roman"/>
        </w:rPr>
        <w:lastRenderedPageBreak/>
        <w:t xml:space="preserve">Ingyenes önkéntes munka esetében a munka elszámolható értékét a ténylegesen ráfordított idő és az elvégzett </w:t>
      </w:r>
      <w:proofErr w:type="gramStart"/>
      <w:r w:rsidRPr="00E6126C">
        <w:rPr>
          <w:rFonts w:ascii="Times New Roman" w:hAnsi="Times New Roman" w:cs="Times New Roman"/>
        </w:rPr>
        <w:t>munka szokásos</w:t>
      </w:r>
      <w:proofErr w:type="gramEnd"/>
      <w:r w:rsidRPr="00E6126C">
        <w:rPr>
          <w:rFonts w:ascii="Times New Roman" w:hAnsi="Times New Roman" w:cs="Times New Roman"/>
        </w:rPr>
        <w:t>, napi-/óradíjnak a figyelembe vételével állapítják meg.</w:t>
      </w:r>
    </w:p>
    <w:p w:rsidR="00A15E57" w:rsidRDefault="00A15E57" w:rsidP="00DA5E3D">
      <w:pPr>
        <w:jc w:val="both"/>
        <w:rPr>
          <w:rFonts w:ascii="Times New Roman" w:hAnsi="Times New Roman" w:cs="Times New Roman"/>
        </w:rPr>
      </w:pPr>
    </w:p>
    <w:p w:rsidR="006A78B9" w:rsidRPr="006A78B9" w:rsidRDefault="006A78B9" w:rsidP="00DA5E3D">
      <w:pPr>
        <w:jc w:val="both"/>
        <w:rPr>
          <w:rFonts w:ascii="Times New Roman" w:hAnsi="Times New Roman" w:cs="Times New Roman"/>
        </w:rPr>
      </w:pPr>
      <w:r w:rsidRPr="006A78B9">
        <w:rPr>
          <w:rFonts w:ascii="Times New Roman" w:hAnsi="Times New Roman" w:cs="Times New Roman"/>
        </w:rPr>
        <w:t>A rendelkezésre bocsátott ingatlanra, eszközökre vonatkozóan a következőknek kell teljesülniük:</w:t>
      </w:r>
    </w:p>
    <w:p w:rsidR="006A78B9" w:rsidRPr="00E6126C" w:rsidRDefault="006A78B9" w:rsidP="00E6126C">
      <w:pPr>
        <w:pStyle w:val="Listaszerbekezds"/>
        <w:numPr>
          <w:ilvl w:val="0"/>
          <w:numId w:val="37"/>
        </w:numPr>
        <w:ind w:left="567" w:hanging="567"/>
        <w:jc w:val="both"/>
        <w:rPr>
          <w:rFonts w:ascii="Times New Roman" w:hAnsi="Times New Roman" w:cs="Times New Roman"/>
        </w:rPr>
      </w:pPr>
      <w:r w:rsidRPr="00E6126C">
        <w:rPr>
          <w:rFonts w:ascii="Times New Roman" w:hAnsi="Times New Roman" w:cs="Times New Roman"/>
        </w:rPr>
        <w:t>a rendelkezésre bocsátott eszköznek rendelkeznie kell a tevékenységhez szükséges technikai jellemzőkkel, és meg kell felelnie a vonatkozó előírásoknak és szabványoknak,</w:t>
      </w:r>
    </w:p>
    <w:p w:rsidR="006A78B9" w:rsidRPr="00E6126C" w:rsidRDefault="006A78B9" w:rsidP="00E6126C">
      <w:pPr>
        <w:pStyle w:val="Listaszerbekezds"/>
        <w:numPr>
          <w:ilvl w:val="0"/>
          <w:numId w:val="37"/>
        </w:numPr>
        <w:ind w:left="567" w:hanging="567"/>
        <w:jc w:val="both"/>
        <w:rPr>
          <w:rFonts w:ascii="Times New Roman" w:hAnsi="Times New Roman" w:cs="Times New Roman"/>
        </w:rPr>
      </w:pPr>
      <w:r w:rsidRPr="00E6126C">
        <w:rPr>
          <w:rFonts w:ascii="Times New Roman" w:hAnsi="Times New Roman" w:cs="Times New Roman"/>
        </w:rPr>
        <w:t>a rendelkezésre bocsátott eszköz természetbeni hozzájárulásként elszámolt költsége nem haladhatja meg a szokásos piaci árat.</w:t>
      </w:r>
    </w:p>
    <w:p w:rsidR="006A78B9" w:rsidRDefault="006A78B9">
      <w:pPr>
        <w:rPr>
          <w:rFonts w:ascii="Times New Roman" w:hAnsi="Times New Roman" w:cs="Times New Roman"/>
        </w:rPr>
      </w:pPr>
    </w:p>
    <w:p w:rsidR="006A78B9" w:rsidRPr="008D209F" w:rsidRDefault="006A78B9" w:rsidP="008D209F">
      <w:pPr>
        <w:pStyle w:val="Cmsor3"/>
        <w:spacing w:before="0"/>
        <w:rPr>
          <w:rFonts w:ascii="Times New Roman" w:hAnsi="Times New Roman" w:cs="Times New Roman"/>
          <w:color w:val="auto"/>
        </w:rPr>
      </w:pPr>
      <w:bookmarkStart w:id="26" w:name="_Toc387754689"/>
      <w:r w:rsidRPr="008D209F">
        <w:rPr>
          <w:rFonts w:ascii="Times New Roman" w:hAnsi="Times New Roman" w:cs="Times New Roman"/>
          <w:color w:val="auto"/>
        </w:rPr>
        <w:t>6.4.8. Értékcsökkenés elszámolása</w:t>
      </w:r>
      <w:bookmarkEnd w:id="26"/>
    </w:p>
    <w:p w:rsidR="006A78B9" w:rsidRDefault="006A78B9">
      <w:pPr>
        <w:rPr>
          <w:rFonts w:ascii="Times New Roman" w:hAnsi="Times New Roman" w:cs="Times New Roman"/>
        </w:rPr>
      </w:pPr>
    </w:p>
    <w:p w:rsidR="006A78B9" w:rsidRPr="006A78B9" w:rsidRDefault="006A78B9" w:rsidP="0045688E">
      <w:pPr>
        <w:jc w:val="both"/>
        <w:rPr>
          <w:rFonts w:ascii="Times New Roman" w:hAnsi="Times New Roman" w:cs="Times New Roman"/>
        </w:rPr>
      </w:pPr>
      <w:r w:rsidRPr="006A78B9">
        <w:rPr>
          <w:rFonts w:ascii="Times New Roman" w:hAnsi="Times New Roman" w:cs="Times New Roman"/>
        </w:rPr>
        <w:t>Értékcsökkenést elszámolni és azzal kapcsolatban támogatást lehívni, csak a program keretében támogatott tevékenységek végrehajtásához közvetlenül és elengedhetetlenül szükséges épületek, eszközök használatával kapcsolatban lehet. Az értékcsökkenés elszámolására olyan épületek, eszközök vonatkozásában kerülhet sor, amelyek a támogatott projekt megvalósításának megkezdése előtt már az intézmény (önkormányzatok) tulajdonába voltak, illetve beszerzésükre, felújításukra, átalakításukra a projekt megvalósítása során került sor, de a beszerzés, felújítás, átalakítás bekerülési költsége a vonatkozó értékhatárok miatt, nem elszámolható költség.</w:t>
      </w:r>
    </w:p>
    <w:p w:rsidR="006A78B9" w:rsidRPr="006A78B9" w:rsidRDefault="006A78B9" w:rsidP="0045688E">
      <w:pPr>
        <w:jc w:val="both"/>
        <w:rPr>
          <w:rFonts w:ascii="Times New Roman" w:hAnsi="Times New Roman" w:cs="Times New Roman"/>
        </w:rPr>
      </w:pPr>
      <w:r w:rsidRPr="006A78B9">
        <w:rPr>
          <w:rFonts w:ascii="Times New Roman" w:hAnsi="Times New Roman" w:cs="Times New Roman"/>
        </w:rPr>
        <w:t>Csak olyan épületek, eszközök használatával kapcsolatban számolhatók el értékcsökkenés, amelyek beszerzésének, megépítésének, felújításának és/vagy finanszírozásának nem volt Közösségi vagy nemzeti támogatás, társfinanszírozás.</w:t>
      </w:r>
    </w:p>
    <w:p w:rsidR="00DF720A" w:rsidRDefault="00DF720A" w:rsidP="0045688E">
      <w:pPr>
        <w:jc w:val="both"/>
        <w:rPr>
          <w:rFonts w:ascii="Times New Roman" w:hAnsi="Times New Roman" w:cs="Times New Roman"/>
        </w:rPr>
      </w:pPr>
    </w:p>
    <w:p w:rsidR="006A78B9" w:rsidRPr="006A78B9" w:rsidRDefault="006A78B9" w:rsidP="0045688E">
      <w:pPr>
        <w:jc w:val="both"/>
        <w:rPr>
          <w:rFonts w:ascii="Times New Roman" w:hAnsi="Times New Roman" w:cs="Times New Roman"/>
        </w:rPr>
      </w:pPr>
      <w:r w:rsidRPr="006A78B9">
        <w:rPr>
          <w:rFonts w:ascii="Times New Roman" w:hAnsi="Times New Roman" w:cs="Times New Roman"/>
        </w:rPr>
        <w:t>Azokat az épületeket, eszközöket, amelyekkel kapcsolatban értékcsökkenés számolható el:</w:t>
      </w:r>
    </w:p>
    <w:p w:rsidR="006A78B9" w:rsidRPr="00DF720A" w:rsidRDefault="006A78B9" w:rsidP="00DF720A">
      <w:pPr>
        <w:pStyle w:val="Listaszerbekezds"/>
        <w:numPr>
          <w:ilvl w:val="0"/>
          <w:numId w:val="38"/>
        </w:numPr>
        <w:ind w:left="567" w:hanging="567"/>
        <w:jc w:val="both"/>
        <w:rPr>
          <w:rFonts w:ascii="Times New Roman" w:hAnsi="Times New Roman" w:cs="Times New Roman"/>
        </w:rPr>
      </w:pPr>
      <w:r w:rsidRPr="00DF720A">
        <w:rPr>
          <w:rFonts w:ascii="Times New Roman" w:hAnsi="Times New Roman" w:cs="Times New Roman"/>
        </w:rPr>
        <w:t> a nyilvántartásaiban elkülönítetten kell kezelni (az elszámolt értékcsökkenést is),</w:t>
      </w:r>
    </w:p>
    <w:p w:rsidR="006A78B9" w:rsidRPr="00DF720A" w:rsidRDefault="006A78B9" w:rsidP="00DF720A">
      <w:pPr>
        <w:pStyle w:val="Listaszerbekezds"/>
        <w:numPr>
          <w:ilvl w:val="0"/>
          <w:numId w:val="38"/>
        </w:numPr>
        <w:ind w:left="567" w:hanging="567"/>
        <w:jc w:val="both"/>
        <w:rPr>
          <w:rFonts w:ascii="Times New Roman" w:hAnsi="Times New Roman" w:cs="Times New Roman"/>
        </w:rPr>
      </w:pPr>
      <w:r w:rsidRPr="00DF720A">
        <w:rPr>
          <w:rFonts w:ascii="Times New Roman" w:hAnsi="Times New Roman" w:cs="Times New Roman"/>
        </w:rPr>
        <w:t> az érintett eszközöket a projekt megvalósításának időszakában, illetve a pályázati kiírásban előírt kötelező továbbműködtetési időszakban nem lehet elidegeníteni.</w:t>
      </w:r>
    </w:p>
    <w:p w:rsidR="006A78B9" w:rsidRDefault="006A78B9" w:rsidP="0045688E">
      <w:pPr>
        <w:jc w:val="both"/>
        <w:rPr>
          <w:rFonts w:ascii="Times New Roman" w:hAnsi="Times New Roman" w:cs="Times New Roman"/>
        </w:rPr>
      </w:pPr>
      <w:r w:rsidRPr="006A78B9">
        <w:rPr>
          <w:rFonts w:ascii="Times New Roman" w:hAnsi="Times New Roman" w:cs="Times New Roman"/>
        </w:rPr>
        <w:t>Az elszámolt értékcsökkenésnek a projekt időtartalma alatt bekövetkezett valós, igazolható értékcsökkenésen kell alapulnia.</w:t>
      </w:r>
    </w:p>
    <w:p w:rsidR="006A78B9" w:rsidRDefault="006A78B9" w:rsidP="0045688E">
      <w:pPr>
        <w:jc w:val="both"/>
        <w:rPr>
          <w:rFonts w:ascii="Times New Roman" w:hAnsi="Times New Roman" w:cs="Times New Roman"/>
        </w:rPr>
      </w:pPr>
    </w:p>
    <w:p w:rsidR="006A78B9" w:rsidRPr="006A78B9" w:rsidRDefault="006A78B9" w:rsidP="0045688E">
      <w:pPr>
        <w:jc w:val="both"/>
        <w:rPr>
          <w:rFonts w:ascii="Times New Roman" w:hAnsi="Times New Roman" w:cs="Times New Roman"/>
        </w:rPr>
      </w:pPr>
      <w:r w:rsidRPr="006A78B9">
        <w:rPr>
          <w:rFonts w:ascii="Times New Roman" w:hAnsi="Times New Roman" w:cs="Times New Roman"/>
        </w:rPr>
        <w:t xml:space="preserve">Az elszámolni kívánt értékcsökkenést számvitelről szóló 2000. évi C. törvény, illetve az </w:t>
      </w:r>
      <w:proofErr w:type="spellStart"/>
      <w:r w:rsidRPr="006A78B9">
        <w:rPr>
          <w:rFonts w:ascii="Times New Roman" w:hAnsi="Times New Roman" w:cs="Times New Roman"/>
        </w:rPr>
        <w:t>Áhsz</w:t>
      </w:r>
      <w:proofErr w:type="spellEnd"/>
      <w:r w:rsidRPr="006A78B9">
        <w:rPr>
          <w:rFonts w:ascii="Times New Roman" w:hAnsi="Times New Roman" w:cs="Times New Roman"/>
        </w:rPr>
        <w:t>. figyelembevételével kell megállapítani, a számítás alapján képező módszert írásban dokumentálni kell. A dokumentációnak tartalmaznia kell legalább a következőket:</w:t>
      </w:r>
    </w:p>
    <w:p w:rsidR="006A78B9" w:rsidRPr="00730750" w:rsidRDefault="006A78B9" w:rsidP="00730750">
      <w:pPr>
        <w:pStyle w:val="Listaszerbekezds"/>
        <w:numPr>
          <w:ilvl w:val="0"/>
          <w:numId w:val="39"/>
        </w:numPr>
        <w:ind w:left="567" w:hanging="567"/>
        <w:jc w:val="both"/>
        <w:rPr>
          <w:rFonts w:ascii="Times New Roman" w:hAnsi="Times New Roman" w:cs="Times New Roman"/>
        </w:rPr>
      </w:pPr>
      <w:r w:rsidRPr="00730750">
        <w:rPr>
          <w:rFonts w:ascii="Times New Roman" w:hAnsi="Times New Roman" w:cs="Times New Roman"/>
        </w:rPr>
        <w:t>a bekerülési költségeket,</w:t>
      </w:r>
    </w:p>
    <w:p w:rsidR="006A78B9" w:rsidRPr="00730750" w:rsidRDefault="006A78B9" w:rsidP="00730750">
      <w:pPr>
        <w:pStyle w:val="Listaszerbekezds"/>
        <w:numPr>
          <w:ilvl w:val="0"/>
          <w:numId w:val="39"/>
        </w:numPr>
        <w:ind w:left="567" w:hanging="567"/>
        <w:jc w:val="both"/>
        <w:rPr>
          <w:rFonts w:ascii="Times New Roman" w:hAnsi="Times New Roman" w:cs="Times New Roman"/>
        </w:rPr>
      </w:pPr>
      <w:r w:rsidRPr="00730750">
        <w:rPr>
          <w:rFonts w:ascii="Times New Roman" w:hAnsi="Times New Roman" w:cs="Times New Roman"/>
        </w:rPr>
        <w:t>a beszerzett tételek leírását,</w:t>
      </w:r>
    </w:p>
    <w:p w:rsidR="006A78B9" w:rsidRPr="00730750" w:rsidRDefault="006A78B9" w:rsidP="00730750">
      <w:pPr>
        <w:pStyle w:val="Listaszerbekezds"/>
        <w:numPr>
          <w:ilvl w:val="0"/>
          <w:numId w:val="39"/>
        </w:numPr>
        <w:ind w:left="567" w:hanging="567"/>
        <w:jc w:val="both"/>
        <w:rPr>
          <w:rFonts w:ascii="Times New Roman" w:hAnsi="Times New Roman" w:cs="Times New Roman"/>
        </w:rPr>
      </w:pPr>
      <w:r w:rsidRPr="00730750">
        <w:rPr>
          <w:rFonts w:ascii="Times New Roman" w:hAnsi="Times New Roman" w:cs="Times New Roman"/>
        </w:rPr>
        <w:t>az eszköz fellelhetőségi helyét,</w:t>
      </w:r>
    </w:p>
    <w:p w:rsidR="006A78B9" w:rsidRPr="00730750" w:rsidRDefault="006A78B9" w:rsidP="00730750">
      <w:pPr>
        <w:pStyle w:val="Listaszerbekezds"/>
        <w:numPr>
          <w:ilvl w:val="0"/>
          <w:numId w:val="39"/>
        </w:numPr>
        <w:ind w:left="567" w:hanging="567"/>
        <w:jc w:val="both"/>
        <w:rPr>
          <w:rFonts w:ascii="Times New Roman" w:hAnsi="Times New Roman" w:cs="Times New Roman"/>
        </w:rPr>
      </w:pPr>
      <w:r w:rsidRPr="00730750">
        <w:rPr>
          <w:rFonts w:ascii="Times New Roman" w:hAnsi="Times New Roman" w:cs="Times New Roman"/>
        </w:rPr>
        <w:t>a beszerzés idejét,</w:t>
      </w:r>
    </w:p>
    <w:p w:rsidR="006A78B9" w:rsidRPr="00730750" w:rsidRDefault="006A78B9" w:rsidP="00730750">
      <w:pPr>
        <w:pStyle w:val="Listaszerbekezds"/>
        <w:numPr>
          <w:ilvl w:val="0"/>
          <w:numId w:val="39"/>
        </w:numPr>
        <w:ind w:left="567" w:hanging="567"/>
        <w:jc w:val="both"/>
        <w:rPr>
          <w:rFonts w:ascii="Times New Roman" w:hAnsi="Times New Roman" w:cs="Times New Roman"/>
        </w:rPr>
      </w:pPr>
      <w:r w:rsidRPr="00730750">
        <w:rPr>
          <w:rFonts w:ascii="Times New Roman" w:hAnsi="Times New Roman" w:cs="Times New Roman"/>
        </w:rPr>
        <w:t>az értékcsökkenés számításának módját,</w:t>
      </w:r>
    </w:p>
    <w:p w:rsidR="006A78B9" w:rsidRPr="00730750" w:rsidRDefault="006A78B9" w:rsidP="00730750">
      <w:pPr>
        <w:pStyle w:val="Listaszerbekezds"/>
        <w:numPr>
          <w:ilvl w:val="0"/>
          <w:numId w:val="39"/>
        </w:numPr>
        <w:ind w:left="567" w:hanging="567"/>
        <w:jc w:val="both"/>
        <w:rPr>
          <w:rFonts w:ascii="Times New Roman" w:hAnsi="Times New Roman" w:cs="Times New Roman"/>
        </w:rPr>
      </w:pPr>
      <w:r w:rsidRPr="00730750">
        <w:rPr>
          <w:rFonts w:ascii="Times New Roman" w:hAnsi="Times New Roman" w:cs="Times New Roman"/>
        </w:rPr>
        <w:t>az értékcsökkenés arányosítására vonatkozó számítási módszer alapadatait.</w:t>
      </w:r>
    </w:p>
    <w:p w:rsidR="006A78B9" w:rsidRDefault="006A78B9">
      <w:pPr>
        <w:rPr>
          <w:rFonts w:ascii="Times New Roman" w:hAnsi="Times New Roman" w:cs="Times New Roman"/>
        </w:rPr>
      </w:pPr>
    </w:p>
    <w:p w:rsidR="006A78B9" w:rsidRPr="008D209F" w:rsidRDefault="006A78B9" w:rsidP="008D209F">
      <w:pPr>
        <w:pStyle w:val="Cmsor3"/>
        <w:spacing w:before="0"/>
        <w:rPr>
          <w:rFonts w:ascii="Times New Roman" w:hAnsi="Times New Roman" w:cs="Times New Roman"/>
          <w:color w:val="auto"/>
        </w:rPr>
      </w:pPr>
      <w:bookmarkStart w:id="27" w:name="_Toc387754690"/>
      <w:r w:rsidRPr="008D209F">
        <w:rPr>
          <w:rFonts w:ascii="Times New Roman" w:hAnsi="Times New Roman" w:cs="Times New Roman"/>
          <w:color w:val="auto"/>
        </w:rPr>
        <w:t>6.4.9 ÁFA és más adók elszámolása</w:t>
      </w:r>
      <w:bookmarkEnd w:id="27"/>
    </w:p>
    <w:p w:rsidR="006A78B9" w:rsidRDefault="006A78B9">
      <w:pPr>
        <w:rPr>
          <w:rFonts w:ascii="Times New Roman" w:hAnsi="Times New Roman" w:cs="Times New Roman"/>
        </w:rPr>
      </w:pPr>
    </w:p>
    <w:p w:rsidR="006A78B9" w:rsidRPr="006A78B9" w:rsidRDefault="006A78B9" w:rsidP="007E01B7">
      <w:pPr>
        <w:jc w:val="both"/>
        <w:rPr>
          <w:rFonts w:ascii="Times New Roman" w:hAnsi="Times New Roman" w:cs="Times New Roman"/>
        </w:rPr>
      </w:pPr>
      <w:r w:rsidRPr="006A78B9">
        <w:rPr>
          <w:rFonts w:ascii="Times New Roman" w:hAnsi="Times New Roman" w:cs="Times New Roman"/>
        </w:rPr>
        <w:t>ÁFA költségként csak akkor számolható el, ha nincs visszaigénylési jogosultság.</w:t>
      </w:r>
    </w:p>
    <w:p w:rsidR="006A78B9" w:rsidRPr="006A78B9" w:rsidRDefault="006A78B9" w:rsidP="007E01B7">
      <w:pPr>
        <w:jc w:val="both"/>
        <w:rPr>
          <w:rFonts w:ascii="Times New Roman" w:hAnsi="Times New Roman" w:cs="Times New Roman"/>
        </w:rPr>
      </w:pPr>
      <w:r w:rsidRPr="006A78B9">
        <w:rPr>
          <w:rFonts w:ascii="Times New Roman" w:hAnsi="Times New Roman" w:cs="Times New Roman"/>
        </w:rPr>
        <w:t>Az ÁFA nem számolható el, ha visszaigényelhető, vagy nem az intézményt terheli.</w:t>
      </w:r>
    </w:p>
    <w:p w:rsidR="006A78B9" w:rsidRPr="006A78B9" w:rsidRDefault="006A78B9" w:rsidP="007E01B7">
      <w:pPr>
        <w:jc w:val="both"/>
        <w:rPr>
          <w:rFonts w:ascii="Times New Roman" w:hAnsi="Times New Roman" w:cs="Times New Roman"/>
        </w:rPr>
      </w:pPr>
      <w:r w:rsidRPr="006A78B9">
        <w:rPr>
          <w:rFonts w:ascii="Times New Roman" w:hAnsi="Times New Roman" w:cs="Times New Roman"/>
        </w:rPr>
        <w:t xml:space="preserve">A visszaigényelhető </w:t>
      </w:r>
      <w:proofErr w:type="spellStart"/>
      <w:r w:rsidRPr="006A78B9">
        <w:rPr>
          <w:rFonts w:ascii="Times New Roman" w:hAnsi="Times New Roman" w:cs="Times New Roman"/>
        </w:rPr>
        <w:t>ÁFA-hoz</w:t>
      </w:r>
      <w:proofErr w:type="spellEnd"/>
      <w:r w:rsidRPr="006A78B9">
        <w:rPr>
          <w:rFonts w:ascii="Times New Roman" w:hAnsi="Times New Roman" w:cs="Times New Roman"/>
        </w:rPr>
        <w:t xml:space="preserve"> nem nyújtható támogatás, még abban az esetben sem, ha a végső kedvezményezett, vagy az egyéni kedvezményezett ténylegesen nem él a visszaigénylés lehetőségével. (Áfa tv. 2008. évi változások vonatkozásai</w:t>
      </w:r>
      <w:r w:rsidR="0045094A">
        <w:rPr>
          <w:rFonts w:ascii="Times New Roman" w:hAnsi="Times New Roman" w:cs="Times New Roman"/>
        </w:rPr>
        <w:t>.</w:t>
      </w:r>
      <w:r w:rsidRPr="006A78B9">
        <w:rPr>
          <w:rFonts w:ascii="Times New Roman" w:hAnsi="Times New Roman" w:cs="Times New Roman"/>
        </w:rPr>
        <w:t>)</w:t>
      </w:r>
    </w:p>
    <w:p w:rsidR="006A78B9" w:rsidRPr="006A78B9" w:rsidRDefault="006A78B9" w:rsidP="007E01B7">
      <w:pPr>
        <w:jc w:val="both"/>
        <w:rPr>
          <w:rFonts w:ascii="Times New Roman" w:hAnsi="Times New Roman" w:cs="Times New Roman"/>
        </w:rPr>
      </w:pPr>
      <w:r w:rsidRPr="006A78B9">
        <w:rPr>
          <w:rFonts w:ascii="Times New Roman" w:hAnsi="Times New Roman" w:cs="Times New Roman"/>
        </w:rPr>
        <w:lastRenderedPageBreak/>
        <w:t>A helyi adók, amennyiben azok kizárólag a támogatott projekt megvalósítása miatt, és a projekt időtartamán belül merültek fel (pl. idegenforgalmi adó) elszámolhatóak.</w:t>
      </w:r>
    </w:p>
    <w:p w:rsidR="006A78B9" w:rsidRDefault="006A78B9" w:rsidP="007E01B7">
      <w:pPr>
        <w:jc w:val="both"/>
        <w:rPr>
          <w:rFonts w:ascii="Times New Roman" w:hAnsi="Times New Roman" w:cs="Times New Roman"/>
        </w:rPr>
      </w:pPr>
      <w:r w:rsidRPr="006A78B9">
        <w:rPr>
          <w:rFonts w:ascii="Times New Roman" w:hAnsi="Times New Roman" w:cs="Times New Roman"/>
        </w:rPr>
        <w:t>Egyéb adók, közterhek és az illetékeke, ha nem az intézményt terhelik nem számolhatóak el.</w:t>
      </w:r>
    </w:p>
    <w:p w:rsidR="006A78B9" w:rsidRDefault="006A78B9">
      <w:pPr>
        <w:rPr>
          <w:rFonts w:ascii="Times New Roman" w:hAnsi="Times New Roman" w:cs="Times New Roman"/>
        </w:rPr>
      </w:pPr>
    </w:p>
    <w:p w:rsidR="006A78B9" w:rsidRPr="008D209F" w:rsidRDefault="006A78B9" w:rsidP="008D209F">
      <w:pPr>
        <w:pStyle w:val="Cmsor3"/>
        <w:spacing w:before="0"/>
        <w:rPr>
          <w:rFonts w:ascii="Times New Roman" w:hAnsi="Times New Roman" w:cs="Times New Roman"/>
          <w:color w:val="auto"/>
        </w:rPr>
      </w:pPr>
      <w:bookmarkStart w:id="28" w:name="_Toc387754691"/>
      <w:r w:rsidRPr="008D209F">
        <w:rPr>
          <w:rFonts w:ascii="Times New Roman" w:hAnsi="Times New Roman" w:cs="Times New Roman"/>
          <w:color w:val="auto"/>
        </w:rPr>
        <w:t>6.4.10. Árfolyamok kezelése</w:t>
      </w:r>
      <w:bookmarkEnd w:id="28"/>
    </w:p>
    <w:p w:rsidR="006A78B9" w:rsidRDefault="006A78B9">
      <w:pPr>
        <w:rPr>
          <w:rFonts w:ascii="Times New Roman" w:hAnsi="Times New Roman" w:cs="Times New Roman"/>
        </w:rPr>
      </w:pPr>
    </w:p>
    <w:p w:rsidR="006A78B9" w:rsidRPr="006A78B9" w:rsidRDefault="006A78B9" w:rsidP="0045094A">
      <w:pPr>
        <w:jc w:val="both"/>
        <w:rPr>
          <w:rFonts w:ascii="Times New Roman" w:hAnsi="Times New Roman" w:cs="Times New Roman"/>
        </w:rPr>
      </w:pPr>
      <w:r w:rsidRPr="006A78B9">
        <w:rPr>
          <w:rFonts w:ascii="Times New Roman" w:hAnsi="Times New Roman" w:cs="Times New Roman"/>
        </w:rPr>
        <w:t>Az Új Nemzeti Fejlesztési Terv keretében a támogatási szerződések forintban kerülnek megkötésre, a támogatás folyósítása is forintba valósul meg, függetlenül attól, hogy a kedvezményezett költség forintban vagy devizában keletkezett-e.</w:t>
      </w:r>
    </w:p>
    <w:p w:rsidR="006A78B9" w:rsidRPr="006A78B9" w:rsidRDefault="006A78B9" w:rsidP="0045094A">
      <w:pPr>
        <w:jc w:val="both"/>
        <w:rPr>
          <w:rFonts w:ascii="Times New Roman" w:hAnsi="Times New Roman" w:cs="Times New Roman"/>
        </w:rPr>
      </w:pPr>
      <w:r w:rsidRPr="006A78B9">
        <w:rPr>
          <w:rFonts w:ascii="Times New Roman" w:hAnsi="Times New Roman" w:cs="Times New Roman"/>
        </w:rPr>
        <w:t>Amennyiben devizában kiállított szállítói számlát nyújt be a kedvezményezett, a számlák értékét forintban kell megjelölni, a számlán szereplő devizát a gazdasági tejesítés időpontjában érvényes MNB középárfolyamon kell átszámítani forintra.</w:t>
      </w:r>
    </w:p>
    <w:p w:rsidR="006A78B9" w:rsidRDefault="006A78B9" w:rsidP="0045094A">
      <w:pPr>
        <w:jc w:val="both"/>
        <w:rPr>
          <w:rFonts w:ascii="Times New Roman" w:hAnsi="Times New Roman" w:cs="Times New Roman"/>
        </w:rPr>
      </w:pPr>
      <w:r w:rsidRPr="006A78B9">
        <w:rPr>
          <w:rFonts w:ascii="Times New Roman" w:hAnsi="Times New Roman" w:cs="Times New Roman"/>
        </w:rPr>
        <w:t>Ha a kedvezményezett, vagy közvetlenül szállítói számlára történő fizetés esetén a szállító nem forintban kéri a számla ellenértékének a kiegyenlítését, hanem devizában, a számla értékét a fenti megadott árfolyamon átszámított forint értékében kerül kifizetésre.</w:t>
      </w:r>
    </w:p>
    <w:p w:rsidR="006A78B9" w:rsidRDefault="006A78B9">
      <w:pPr>
        <w:rPr>
          <w:rFonts w:ascii="Times New Roman" w:hAnsi="Times New Roman" w:cs="Times New Roman"/>
        </w:rPr>
      </w:pPr>
    </w:p>
    <w:p w:rsidR="006A78B9" w:rsidRPr="008D209F" w:rsidRDefault="006A78B9" w:rsidP="008D209F">
      <w:pPr>
        <w:pStyle w:val="Cmsor3"/>
        <w:spacing w:before="0"/>
        <w:rPr>
          <w:rFonts w:ascii="Times New Roman" w:hAnsi="Times New Roman" w:cs="Times New Roman"/>
          <w:color w:val="auto"/>
        </w:rPr>
      </w:pPr>
      <w:bookmarkStart w:id="29" w:name="_Toc387754692"/>
      <w:r w:rsidRPr="008D209F">
        <w:rPr>
          <w:rFonts w:ascii="Times New Roman" w:hAnsi="Times New Roman" w:cs="Times New Roman"/>
          <w:color w:val="auto"/>
        </w:rPr>
        <w:t>6.4.11. Költségként el nem számolható tételek</w:t>
      </w:r>
      <w:bookmarkEnd w:id="29"/>
    </w:p>
    <w:p w:rsidR="006A78B9" w:rsidRDefault="006A78B9" w:rsidP="00E14F44">
      <w:pPr>
        <w:jc w:val="both"/>
        <w:rPr>
          <w:rFonts w:ascii="Times New Roman" w:hAnsi="Times New Roman" w:cs="Times New Roman"/>
        </w:rPr>
      </w:pPr>
    </w:p>
    <w:p w:rsidR="006A78B9" w:rsidRPr="00FA22A6" w:rsidRDefault="006A78B9" w:rsidP="00E14F44">
      <w:pPr>
        <w:pStyle w:val="Listaszerbekezds"/>
        <w:numPr>
          <w:ilvl w:val="0"/>
          <w:numId w:val="40"/>
        </w:numPr>
        <w:ind w:left="567" w:hanging="567"/>
        <w:jc w:val="both"/>
        <w:rPr>
          <w:rFonts w:ascii="Times New Roman" w:hAnsi="Times New Roman" w:cs="Times New Roman"/>
        </w:rPr>
      </w:pPr>
      <w:r w:rsidRPr="00FA22A6">
        <w:rPr>
          <w:rFonts w:ascii="Times New Roman" w:hAnsi="Times New Roman" w:cs="Times New Roman"/>
        </w:rPr>
        <w:t>a pénzügyi-banki műveletek forgalmi díjai, kamat tartozás kiegyenlítése, hiteltúllépés költsége, egyéb pénzforgalmi költsége,</w:t>
      </w:r>
    </w:p>
    <w:p w:rsidR="006A78B9" w:rsidRPr="00FA22A6" w:rsidRDefault="006A78B9" w:rsidP="00E14F44">
      <w:pPr>
        <w:pStyle w:val="Listaszerbekezds"/>
        <w:numPr>
          <w:ilvl w:val="0"/>
          <w:numId w:val="40"/>
        </w:numPr>
        <w:ind w:left="567" w:hanging="567"/>
        <w:jc w:val="both"/>
        <w:rPr>
          <w:rFonts w:ascii="Times New Roman" w:hAnsi="Times New Roman" w:cs="Times New Roman"/>
        </w:rPr>
      </w:pPr>
      <w:r w:rsidRPr="00FA22A6">
        <w:rPr>
          <w:rFonts w:ascii="Times New Roman" w:hAnsi="Times New Roman" w:cs="Times New Roman"/>
        </w:rPr>
        <w:t>deviza átváltási jutalékok és veszteségek, ha a beszállító nem forintba kéri az ellenértéket,</w:t>
      </w:r>
    </w:p>
    <w:p w:rsidR="006A78B9" w:rsidRPr="00FA22A6" w:rsidRDefault="006A78B9" w:rsidP="00E14F44">
      <w:pPr>
        <w:pStyle w:val="Listaszerbekezds"/>
        <w:numPr>
          <w:ilvl w:val="0"/>
          <w:numId w:val="40"/>
        </w:numPr>
        <w:ind w:left="567" w:hanging="567"/>
        <w:jc w:val="both"/>
        <w:rPr>
          <w:rFonts w:ascii="Times New Roman" w:hAnsi="Times New Roman" w:cs="Times New Roman"/>
        </w:rPr>
      </w:pPr>
      <w:r w:rsidRPr="00FA22A6">
        <w:rPr>
          <w:rFonts w:ascii="Times New Roman" w:hAnsi="Times New Roman" w:cs="Times New Roman"/>
        </w:rPr>
        <w:t>jutalékok és osztalékok kifizetése,</w:t>
      </w:r>
    </w:p>
    <w:p w:rsidR="006A78B9" w:rsidRPr="00FA22A6" w:rsidRDefault="006A78B9" w:rsidP="00E14F44">
      <w:pPr>
        <w:pStyle w:val="Listaszerbekezds"/>
        <w:numPr>
          <w:ilvl w:val="0"/>
          <w:numId w:val="40"/>
        </w:numPr>
        <w:ind w:left="567" w:hanging="567"/>
        <w:jc w:val="both"/>
        <w:rPr>
          <w:rFonts w:ascii="Times New Roman" w:hAnsi="Times New Roman" w:cs="Times New Roman"/>
        </w:rPr>
      </w:pPr>
      <w:r w:rsidRPr="00FA22A6">
        <w:rPr>
          <w:rFonts w:ascii="Times New Roman" w:hAnsi="Times New Roman" w:cs="Times New Roman"/>
        </w:rPr>
        <w:t>visszaigényelhető, vagy nem a kedvezményezettet terhelő adók,</w:t>
      </w:r>
    </w:p>
    <w:p w:rsidR="006A78B9" w:rsidRPr="00FA22A6" w:rsidRDefault="006A78B9" w:rsidP="00E14F44">
      <w:pPr>
        <w:pStyle w:val="Listaszerbekezds"/>
        <w:numPr>
          <w:ilvl w:val="0"/>
          <w:numId w:val="40"/>
        </w:numPr>
        <w:ind w:left="567" w:hanging="567"/>
        <w:jc w:val="both"/>
        <w:rPr>
          <w:rFonts w:ascii="Times New Roman" w:hAnsi="Times New Roman" w:cs="Times New Roman"/>
        </w:rPr>
      </w:pPr>
      <w:r w:rsidRPr="00FA22A6">
        <w:rPr>
          <w:rFonts w:ascii="Times New Roman" w:hAnsi="Times New Roman" w:cs="Times New Roman"/>
        </w:rPr>
        <w:t>bírságok, kötvények és perköltségek,</w:t>
      </w:r>
    </w:p>
    <w:p w:rsidR="006A78B9" w:rsidRPr="00FA22A6" w:rsidRDefault="006A78B9" w:rsidP="00E14F44">
      <w:pPr>
        <w:pStyle w:val="Listaszerbekezds"/>
        <w:numPr>
          <w:ilvl w:val="0"/>
          <w:numId w:val="40"/>
        </w:numPr>
        <w:ind w:left="567" w:hanging="567"/>
        <w:jc w:val="both"/>
        <w:rPr>
          <w:rFonts w:ascii="Times New Roman" w:hAnsi="Times New Roman" w:cs="Times New Roman"/>
        </w:rPr>
      </w:pPr>
      <w:r w:rsidRPr="00FA22A6">
        <w:rPr>
          <w:rFonts w:ascii="Times New Roman" w:hAnsi="Times New Roman" w:cs="Times New Roman"/>
        </w:rPr>
        <w:t>a saját forrás kiegészítéséhez felvett hitel hitelfedezeti biztosítékkal kapcsolatos költségei, illetve mindennemű, a hitel felvételhez kacsolódó költség,</w:t>
      </w:r>
    </w:p>
    <w:p w:rsidR="006A78B9" w:rsidRPr="00FA22A6" w:rsidRDefault="006A78B9" w:rsidP="00E14F44">
      <w:pPr>
        <w:pStyle w:val="Listaszerbekezds"/>
        <w:numPr>
          <w:ilvl w:val="0"/>
          <w:numId w:val="40"/>
        </w:numPr>
        <w:ind w:left="567" w:hanging="567"/>
        <w:jc w:val="both"/>
        <w:rPr>
          <w:rFonts w:ascii="Times New Roman" w:hAnsi="Times New Roman" w:cs="Times New Roman"/>
        </w:rPr>
      </w:pPr>
      <w:r w:rsidRPr="00FA22A6">
        <w:rPr>
          <w:rFonts w:ascii="Times New Roman" w:hAnsi="Times New Roman" w:cs="Times New Roman"/>
        </w:rPr>
        <w:t>az olyan közvetítőkkel vagy tanácsadókkal kötött alvállalkozói szerződésekkel kapcsolatban felmerült költségek, amelyekkel kapcsolatban a szerződés a kifizetést a tevékenység összköltségének a százalékos arányában határozza meg, hacsak az ilyen költségeket a kedvezményezett nem igazolja a munka vagy a szolgáltatás valóságos értékére való hivatkozással.</w:t>
      </w:r>
    </w:p>
    <w:p w:rsidR="006A78B9" w:rsidRDefault="006A78B9">
      <w:pPr>
        <w:rPr>
          <w:rFonts w:ascii="Times New Roman" w:hAnsi="Times New Roman" w:cs="Times New Roman"/>
        </w:rPr>
      </w:pPr>
    </w:p>
    <w:p w:rsidR="006A78B9" w:rsidRDefault="006A78B9">
      <w:pPr>
        <w:rPr>
          <w:rFonts w:ascii="Times New Roman" w:hAnsi="Times New Roman" w:cs="Times New Roman"/>
        </w:rPr>
      </w:pPr>
    </w:p>
    <w:p w:rsidR="006A78B9" w:rsidRPr="008D209F" w:rsidRDefault="006A78B9" w:rsidP="008D209F">
      <w:pPr>
        <w:pStyle w:val="Cmsor1"/>
        <w:jc w:val="center"/>
        <w:rPr>
          <w:rFonts w:ascii="Times New Roman" w:hAnsi="Times New Roman" w:cs="Times New Roman"/>
          <w:sz w:val="28"/>
          <w:szCs w:val="28"/>
        </w:rPr>
      </w:pPr>
      <w:bookmarkStart w:id="30" w:name="_Toc387754693"/>
      <w:r w:rsidRPr="008D209F">
        <w:rPr>
          <w:rFonts w:ascii="Times New Roman" w:hAnsi="Times New Roman" w:cs="Times New Roman"/>
          <w:sz w:val="28"/>
          <w:szCs w:val="28"/>
        </w:rPr>
        <w:t>7. K</w:t>
      </w:r>
      <w:r w:rsidR="008D209F">
        <w:rPr>
          <w:rFonts w:ascii="Times New Roman" w:hAnsi="Times New Roman" w:cs="Times New Roman"/>
          <w:sz w:val="28"/>
          <w:szCs w:val="28"/>
        </w:rPr>
        <w:t>ötelezettségvállalás, utalványozás, pénzügyi ellenjegyzés, érvényesítés, szakmai teljesítés igazolás rendje</w:t>
      </w:r>
      <w:bookmarkEnd w:id="30"/>
    </w:p>
    <w:p w:rsidR="006A78B9" w:rsidRDefault="006A78B9">
      <w:pPr>
        <w:rPr>
          <w:rFonts w:ascii="Times New Roman" w:hAnsi="Times New Roman" w:cs="Times New Roman"/>
        </w:rPr>
      </w:pPr>
    </w:p>
    <w:p w:rsidR="006A78B9" w:rsidRDefault="006A78B9" w:rsidP="0023305C">
      <w:pPr>
        <w:jc w:val="both"/>
        <w:rPr>
          <w:rFonts w:ascii="Times New Roman" w:hAnsi="Times New Roman" w:cs="Times New Roman"/>
        </w:rPr>
      </w:pPr>
      <w:r w:rsidRPr="006A78B9">
        <w:rPr>
          <w:rFonts w:ascii="Times New Roman" w:hAnsi="Times New Roman" w:cs="Times New Roman"/>
        </w:rPr>
        <w:t>A kötelezettségvállalás, utalványozás, pénzügyi ellenjegyzés, érvényesítés, szakmai teljesítés igazolására vonatkozó egységes szabályokat a Hivatal Kötelezettségvállalási, pénzügyi ellenjegyzési és utalványozási szabályzata tartalmazza, az abban foglaltakat maradéktalanul be kell tartani.</w:t>
      </w:r>
    </w:p>
    <w:p w:rsidR="006A78B9" w:rsidRDefault="006A78B9">
      <w:pPr>
        <w:rPr>
          <w:rFonts w:ascii="Times New Roman" w:hAnsi="Times New Roman" w:cs="Times New Roman"/>
        </w:rPr>
      </w:pPr>
    </w:p>
    <w:p w:rsidR="00BB715A" w:rsidRDefault="00BB715A" w:rsidP="00DB249F">
      <w:pPr>
        <w:jc w:val="both"/>
        <w:rPr>
          <w:rFonts w:ascii="Times New Roman" w:hAnsi="Times New Roman" w:cs="Times New Roman"/>
        </w:rPr>
      </w:pPr>
    </w:p>
    <w:p w:rsidR="000A2E40" w:rsidRDefault="000A2E40" w:rsidP="00DB249F">
      <w:pPr>
        <w:jc w:val="both"/>
        <w:rPr>
          <w:rFonts w:ascii="Times New Roman" w:hAnsi="Times New Roman" w:cs="Times New Roman"/>
        </w:rPr>
      </w:pPr>
    </w:p>
    <w:p w:rsidR="00FA22A6" w:rsidRDefault="00FA22A6">
      <w:pPr>
        <w:rPr>
          <w:rFonts w:ascii="Times New Roman" w:eastAsia="Garamond" w:hAnsi="Times New Roman" w:cs="Times New Roman"/>
          <w:b/>
        </w:rPr>
      </w:pPr>
      <w:r>
        <w:rPr>
          <w:rFonts w:ascii="Times New Roman" w:eastAsia="Garamond" w:hAnsi="Times New Roman" w:cs="Times New Roman"/>
        </w:rPr>
        <w:br w:type="page"/>
      </w:r>
    </w:p>
    <w:p w:rsidR="000A2E40" w:rsidRPr="000A2E40" w:rsidRDefault="00465E83" w:rsidP="000A2E40">
      <w:pPr>
        <w:pStyle w:val="Cmsor1"/>
        <w:jc w:val="center"/>
        <w:rPr>
          <w:rFonts w:ascii="Times New Roman" w:eastAsia="Garamond" w:hAnsi="Times New Roman" w:cs="Times New Roman"/>
          <w:sz w:val="24"/>
        </w:rPr>
      </w:pPr>
      <w:bookmarkStart w:id="31" w:name="_Toc387754694"/>
      <w:r>
        <w:rPr>
          <w:rFonts w:ascii="Times New Roman" w:eastAsia="Garamond" w:hAnsi="Times New Roman" w:cs="Times New Roman"/>
          <w:sz w:val="24"/>
        </w:rPr>
        <w:lastRenderedPageBreak/>
        <w:t>8</w:t>
      </w:r>
      <w:r w:rsidR="00FA22A6" w:rsidRPr="00FA22A6">
        <w:rPr>
          <w:rFonts w:ascii="Times New Roman" w:eastAsia="Garamond" w:hAnsi="Times New Roman" w:cs="Times New Roman"/>
          <w:sz w:val="24"/>
        </w:rPr>
        <w:t>. Záró rendelkezések</w:t>
      </w:r>
      <w:bookmarkEnd w:id="31"/>
      <w:r w:rsidR="00FA22A6">
        <w:rPr>
          <w:rFonts w:ascii="Times New Roman" w:eastAsia="Garamond" w:hAnsi="Times New Roman" w:cs="Times New Roman"/>
          <w:sz w:val="24"/>
        </w:rPr>
        <w:t xml:space="preserve"> </w:t>
      </w:r>
    </w:p>
    <w:p w:rsidR="000A2E40" w:rsidRPr="000A2E40" w:rsidRDefault="000A2E40" w:rsidP="000A2E40">
      <w:pPr>
        <w:ind w:left="20" w:right="20"/>
        <w:jc w:val="both"/>
        <w:rPr>
          <w:rFonts w:ascii="Times New Roman" w:eastAsia="Garamond" w:hAnsi="Times New Roman" w:cs="Times New Roman"/>
        </w:rPr>
      </w:pPr>
    </w:p>
    <w:p w:rsidR="000A2E40" w:rsidRPr="000A2E40" w:rsidRDefault="000A2E40" w:rsidP="000A2E40">
      <w:pPr>
        <w:ind w:left="20" w:right="20"/>
        <w:jc w:val="both"/>
        <w:rPr>
          <w:rFonts w:ascii="Times New Roman" w:eastAsia="Garamond" w:hAnsi="Times New Roman" w:cs="Times New Roman"/>
        </w:rPr>
      </w:pPr>
      <w:r w:rsidRPr="000A2E40">
        <w:rPr>
          <w:rFonts w:ascii="Times New Roman" w:eastAsia="Garamond" w:hAnsi="Times New Roman" w:cs="Times New Roman"/>
        </w:rPr>
        <w:t xml:space="preserve">A Szabályzat előírásait 2014. </w:t>
      </w:r>
      <w:r w:rsidR="00FA22A6">
        <w:rPr>
          <w:rFonts w:ascii="Times New Roman" w:eastAsia="Garamond" w:hAnsi="Times New Roman" w:cs="Times New Roman"/>
        </w:rPr>
        <w:t xml:space="preserve">június </w:t>
      </w:r>
      <w:r w:rsidRPr="000A2E40">
        <w:rPr>
          <w:rFonts w:ascii="Times New Roman" w:eastAsia="Garamond" w:hAnsi="Times New Roman" w:cs="Times New Roman"/>
        </w:rPr>
        <w:t xml:space="preserve">01. napjától kell alkalmazni. </w:t>
      </w:r>
    </w:p>
    <w:p w:rsidR="000A2E40" w:rsidRDefault="000A2E40" w:rsidP="000A2E40">
      <w:pPr>
        <w:rPr>
          <w:rFonts w:ascii="Times New Roman" w:hAnsi="Times New Roman" w:cs="Times New Roman"/>
        </w:rPr>
      </w:pPr>
    </w:p>
    <w:p w:rsidR="00622059" w:rsidRDefault="00622059" w:rsidP="000A2E40">
      <w:pPr>
        <w:rPr>
          <w:rFonts w:ascii="Times New Roman" w:hAnsi="Times New Roman" w:cs="Times New Roman"/>
        </w:rPr>
      </w:pPr>
    </w:p>
    <w:p w:rsidR="00FA22A6" w:rsidRDefault="00FA22A6" w:rsidP="000A2E40">
      <w:pPr>
        <w:rPr>
          <w:rFonts w:ascii="Times New Roman" w:hAnsi="Times New Roman" w:cs="Times New Roman"/>
        </w:rPr>
      </w:pPr>
    </w:p>
    <w:p w:rsidR="00FA22A6" w:rsidRDefault="00FA22A6" w:rsidP="000A2E40">
      <w:pPr>
        <w:rPr>
          <w:rFonts w:ascii="Times New Roman" w:hAnsi="Times New Roman" w:cs="Times New Roman"/>
        </w:rPr>
      </w:pPr>
    </w:p>
    <w:p w:rsidR="00622059" w:rsidRPr="000A2E40" w:rsidRDefault="00622059" w:rsidP="000A2E40">
      <w:pPr>
        <w:rPr>
          <w:rFonts w:ascii="Times New Roman" w:hAnsi="Times New Roman" w:cs="Times New Roman"/>
        </w:rPr>
      </w:pPr>
    </w:p>
    <w:p w:rsidR="000A2E40" w:rsidRPr="000A2E40" w:rsidRDefault="000A2E40" w:rsidP="000A2E40">
      <w:pPr>
        <w:rPr>
          <w:rFonts w:ascii="Times New Roman" w:hAnsi="Times New Roman" w:cs="Times New Roman"/>
        </w:rPr>
      </w:pPr>
      <w:r w:rsidRPr="000A2E40">
        <w:rPr>
          <w:rFonts w:ascii="Times New Roman" w:hAnsi="Times New Roman" w:cs="Times New Roman"/>
        </w:rPr>
        <w:t>Tápiógyörgye, 201</w:t>
      </w:r>
      <w:r>
        <w:rPr>
          <w:rFonts w:ascii="Times New Roman" w:hAnsi="Times New Roman" w:cs="Times New Roman"/>
        </w:rPr>
        <w:t>4</w:t>
      </w:r>
      <w:r w:rsidRPr="000A2E40">
        <w:rPr>
          <w:rFonts w:ascii="Times New Roman" w:hAnsi="Times New Roman" w:cs="Times New Roman"/>
        </w:rPr>
        <w:t xml:space="preserve">. </w:t>
      </w:r>
      <w:r w:rsidR="00FA22A6">
        <w:rPr>
          <w:rFonts w:ascii="Times New Roman" w:hAnsi="Times New Roman" w:cs="Times New Roman"/>
        </w:rPr>
        <w:t>június</w:t>
      </w:r>
      <w:r>
        <w:rPr>
          <w:rFonts w:ascii="Times New Roman" w:hAnsi="Times New Roman" w:cs="Times New Roman"/>
        </w:rPr>
        <w:t xml:space="preserve"> </w:t>
      </w:r>
      <w:r w:rsidR="00FA22A6">
        <w:rPr>
          <w:rFonts w:ascii="Times New Roman" w:hAnsi="Times New Roman" w:cs="Times New Roman"/>
        </w:rPr>
        <w:t>01</w:t>
      </w:r>
      <w:r w:rsidRPr="000A2E40">
        <w:rPr>
          <w:rFonts w:ascii="Times New Roman" w:hAnsi="Times New Roman" w:cs="Times New Roman"/>
        </w:rPr>
        <w:t>.</w:t>
      </w:r>
    </w:p>
    <w:p w:rsidR="000A2E40" w:rsidRPr="000A2E40" w:rsidRDefault="000A2E40" w:rsidP="000A2E40">
      <w:pPr>
        <w:rPr>
          <w:rFonts w:ascii="Times New Roman" w:hAnsi="Times New Roman" w:cs="Times New Roman"/>
        </w:rPr>
      </w:pPr>
    </w:p>
    <w:p w:rsidR="000A2E40" w:rsidRDefault="000A2E40" w:rsidP="000A2E40">
      <w:pPr>
        <w:rPr>
          <w:rFonts w:ascii="Times New Roman" w:hAnsi="Times New Roman" w:cs="Times New Roman"/>
        </w:rPr>
      </w:pPr>
    </w:p>
    <w:p w:rsidR="00FF644E" w:rsidRPr="000A2E40" w:rsidRDefault="00FF644E" w:rsidP="000A2E40">
      <w:pPr>
        <w:rPr>
          <w:rFonts w:ascii="Times New Roman" w:hAnsi="Times New Roman" w:cs="Times New Roman"/>
        </w:rPr>
      </w:pPr>
    </w:p>
    <w:p w:rsidR="000A2E40" w:rsidRPr="000A2E40" w:rsidRDefault="000A2E40" w:rsidP="000A2E40">
      <w:pPr>
        <w:ind w:left="4956" w:firstLine="708"/>
        <w:rPr>
          <w:rFonts w:ascii="Times New Roman" w:hAnsi="Times New Roman" w:cs="Times New Roman"/>
        </w:rPr>
      </w:pPr>
      <w:r w:rsidRPr="000A2E40">
        <w:rPr>
          <w:rFonts w:ascii="Times New Roman" w:hAnsi="Times New Roman" w:cs="Times New Roman"/>
        </w:rPr>
        <w:t>Dr. Papp Antal</w:t>
      </w:r>
    </w:p>
    <w:p w:rsidR="000A2E40" w:rsidRPr="000A2E40" w:rsidRDefault="000A2E40" w:rsidP="000A2E40">
      <w:pPr>
        <w:ind w:left="4956" w:firstLine="708"/>
        <w:rPr>
          <w:rFonts w:ascii="Times New Roman" w:hAnsi="Times New Roman" w:cs="Times New Roman"/>
        </w:rPr>
      </w:pPr>
      <w:r w:rsidRPr="000A2E40">
        <w:rPr>
          <w:rFonts w:ascii="Times New Roman" w:hAnsi="Times New Roman" w:cs="Times New Roman"/>
        </w:rPr>
        <w:t xml:space="preserve">     Jegyző</w:t>
      </w:r>
    </w:p>
    <w:p w:rsidR="000A2E40" w:rsidRPr="000A2E40" w:rsidRDefault="000A2E40" w:rsidP="000A2E40">
      <w:pPr>
        <w:rPr>
          <w:rFonts w:ascii="Times New Roman" w:hAnsi="Times New Roman" w:cs="Times New Roman"/>
        </w:rPr>
      </w:pPr>
    </w:p>
    <w:p w:rsidR="000A2E40" w:rsidRPr="000A2E40" w:rsidRDefault="00FF644E" w:rsidP="00FF644E">
      <w:pPr>
        <w:jc w:val="center"/>
        <w:rPr>
          <w:rFonts w:ascii="Times New Roman" w:hAnsi="Times New Roman" w:cs="Times New Roman"/>
        </w:rPr>
      </w:pPr>
      <w:r>
        <w:rPr>
          <w:rFonts w:ascii="Times New Roman" w:hAnsi="Times New Roman" w:cs="Times New Roman"/>
        </w:rPr>
        <w:t>PH.</w:t>
      </w:r>
    </w:p>
    <w:p w:rsidR="000A2E40" w:rsidRDefault="000A2E40" w:rsidP="000A2E40">
      <w:pPr>
        <w:rPr>
          <w:rFonts w:ascii="Times New Roman" w:hAnsi="Times New Roman" w:cs="Times New Roman"/>
        </w:rPr>
      </w:pPr>
    </w:p>
    <w:p w:rsidR="00DC2E21" w:rsidRDefault="00DC2E21" w:rsidP="000A2E40">
      <w:pPr>
        <w:rPr>
          <w:rFonts w:ascii="Times New Roman" w:hAnsi="Times New Roman" w:cs="Times New Roman"/>
        </w:rPr>
      </w:pPr>
    </w:p>
    <w:p w:rsidR="00DC2E21" w:rsidRDefault="00DC2E21" w:rsidP="000A2E40">
      <w:pPr>
        <w:rPr>
          <w:rFonts w:ascii="Times New Roman" w:hAnsi="Times New Roman" w:cs="Times New Roman"/>
        </w:rPr>
      </w:pPr>
    </w:p>
    <w:p w:rsidR="00DC2E21" w:rsidRDefault="00DC2E21" w:rsidP="000A2E40">
      <w:pPr>
        <w:rPr>
          <w:rFonts w:ascii="Times New Roman" w:hAnsi="Times New Roman" w:cs="Times New Roman"/>
        </w:rPr>
      </w:pPr>
    </w:p>
    <w:p w:rsidR="00DC2E21" w:rsidRDefault="00DC2E21" w:rsidP="000A2E40">
      <w:pPr>
        <w:rPr>
          <w:rFonts w:ascii="Times New Roman" w:hAnsi="Times New Roman" w:cs="Times New Roman"/>
        </w:rPr>
      </w:pPr>
    </w:p>
    <w:p w:rsidR="00FF644E" w:rsidRPr="000A2E40" w:rsidRDefault="00FF644E" w:rsidP="000A2E40">
      <w:pPr>
        <w:rPr>
          <w:rFonts w:ascii="Times New Roman" w:hAnsi="Times New Roman" w:cs="Times New Roman"/>
        </w:rPr>
      </w:pPr>
    </w:p>
    <w:p w:rsidR="000A2E40" w:rsidRPr="000A2E40" w:rsidRDefault="000A2E40" w:rsidP="000A2E40">
      <w:pPr>
        <w:rPr>
          <w:rFonts w:ascii="Times New Roman" w:hAnsi="Times New Roman" w:cs="Times New Roman"/>
        </w:rPr>
      </w:pPr>
      <w:r w:rsidRPr="000A2E40">
        <w:rPr>
          <w:rFonts w:ascii="Times New Roman" w:hAnsi="Times New Roman" w:cs="Times New Roman"/>
        </w:rPr>
        <w:t>A Szabályzatban foglaltakkal egyetértek:</w:t>
      </w:r>
    </w:p>
    <w:p w:rsidR="000A2E40" w:rsidRPr="000A2E40" w:rsidRDefault="000A2E40" w:rsidP="000A2E40">
      <w:pPr>
        <w:ind w:left="4956" w:firstLine="708"/>
        <w:rPr>
          <w:rFonts w:ascii="Times New Roman" w:hAnsi="Times New Roman" w:cs="Times New Roman"/>
        </w:rPr>
      </w:pPr>
      <w:r w:rsidRPr="000A2E40">
        <w:rPr>
          <w:rFonts w:ascii="Times New Roman" w:hAnsi="Times New Roman" w:cs="Times New Roman"/>
        </w:rPr>
        <w:t xml:space="preserve">Varró István </w:t>
      </w:r>
    </w:p>
    <w:p w:rsidR="000A2E40" w:rsidRPr="000A2E40" w:rsidRDefault="000A2E40" w:rsidP="000A2E40">
      <w:pPr>
        <w:ind w:left="4956" w:firstLine="708"/>
        <w:rPr>
          <w:rFonts w:ascii="Times New Roman" w:hAnsi="Times New Roman" w:cs="Times New Roman"/>
        </w:rPr>
      </w:pPr>
      <w:r w:rsidRPr="000A2E40">
        <w:rPr>
          <w:rFonts w:ascii="Times New Roman" w:hAnsi="Times New Roman" w:cs="Times New Roman"/>
        </w:rPr>
        <w:t xml:space="preserve">Polgármester </w:t>
      </w:r>
    </w:p>
    <w:p w:rsidR="00222BE6" w:rsidRDefault="00222BE6">
      <w:pPr>
        <w:rPr>
          <w:rFonts w:ascii="Times New Roman" w:hAnsi="Times New Roman" w:cs="Times New Roman"/>
        </w:rPr>
      </w:pPr>
      <w:r>
        <w:rPr>
          <w:rFonts w:ascii="Times New Roman" w:hAnsi="Times New Roman" w:cs="Times New Roman"/>
        </w:rPr>
        <w:br w:type="page"/>
      </w:r>
    </w:p>
    <w:p w:rsidR="00222BE6" w:rsidRPr="002947FC" w:rsidRDefault="00FD6D0E" w:rsidP="002947FC">
      <w:pPr>
        <w:pStyle w:val="Cmsor1"/>
        <w:jc w:val="center"/>
        <w:rPr>
          <w:rFonts w:ascii="Times New Roman" w:hAnsi="Times New Roman" w:cs="Times New Roman"/>
          <w:sz w:val="28"/>
          <w:szCs w:val="28"/>
        </w:rPr>
      </w:pPr>
      <w:bookmarkStart w:id="32" w:name="_Toc387754695"/>
      <w:r w:rsidRPr="002947FC">
        <w:rPr>
          <w:rFonts w:ascii="Times New Roman" w:hAnsi="Times New Roman" w:cs="Times New Roman"/>
          <w:sz w:val="28"/>
          <w:szCs w:val="28"/>
        </w:rPr>
        <w:lastRenderedPageBreak/>
        <w:t xml:space="preserve">Uniós támogatások pénzügyi lebonyolításának, elszámolások rendjének </w:t>
      </w:r>
      <w:r w:rsidR="002947FC">
        <w:rPr>
          <w:rFonts w:ascii="Times New Roman" w:hAnsi="Times New Roman" w:cs="Times New Roman"/>
          <w:sz w:val="28"/>
          <w:szCs w:val="28"/>
        </w:rPr>
        <w:br/>
      </w:r>
      <w:r w:rsidR="00923497" w:rsidRPr="002947FC">
        <w:rPr>
          <w:rFonts w:ascii="Times New Roman" w:hAnsi="Times New Roman" w:cs="Times New Roman"/>
          <w:sz w:val="28"/>
          <w:szCs w:val="28"/>
        </w:rPr>
        <w:t xml:space="preserve">1 </w:t>
      </w:r>
      <w:r w:rsidRPr="002947FC">
        <w:rPr>
          <w:rFonts w:ascii="Times New Roman" w:hAnsi="Times New Roman" w:cs="Times New Roman"/>
          <w:sz w:val="28"/>
          <w:szCs w:val="28"/>
        </w:rPr>
        <w:t>sz</w:t>
      </w:r>
      <w:r w:rsidR="00923497" w:rsidRPr="002947FC">
        <w:rPr>
          <w:rFonts w:ascii="Times New Roman" w:hAnsi="Times New Roman" w:cs="Times New Roman"/>
          <w:sz w:val="28"/>
          <w:szCs w:val="28"/>
        </w:rPr>
        <w:t xml:space="preserve">. </w:t>
      </w:r>
      <w:r w:rsidRPr="002947FC">
        <w:rPr>
          <w:rFonts w:ascii="Times New Roman" w:hAnsi="Times New Roman" w:cs="Times New Roman"/>
          <w:sz w:val="28"/>
          <w:szCs w:val="28"/>
        </w:rPr>
        <w:t>melléklete</w:t>
      </w:r>
      <w:bookmarkEnd w:id="32"/>
    </w:p>
    <w:p w:rsidR="00222BE6" w:rsidRDefault="00222BE6">
      <w:pPr>
        <w:rPr>
          <w:rFonts w:ascii="Times New Roman" w:hAnsi="Times New Roman" w:cs="Times New Roman"/>
        </w:rPr>
      </w:pPr>
    </w:p>
    <w:p w:rsidR="006A2F9E" w:rsidRPr="005A2AFB" w:rsidRDefault="005A2AFB" w:rsidP="005A2AFB">
      <w:pPr>
        <w:jc w:val="center"/>
        <w:rPr>
          <w:rFonts w:ascii="Times New Roman" w:hAnsi="Times New Roman" w:cs="Times New Roman"/>
          <w:b/>
        </w:rPr>
      </w:pPr>
      <w:r w:rsidRPr="005A2AFB">
        <w:rPr>
          <w:rFonts w:ascii="Times New Roman" w:hAnsi="Times New Roman" w:cs="Times New Roman"/>
          <w:b/>
        </w:rPr>
        <w:t>1. oldal</w:t>
      </w:r>
    </w:p>
    <w:p w:rsidR="005A2AFB" w:rsidRDefault="005A2AFB">
      <w:pPr>
        <w:rPr>
          <w:rFonts w:ascii="Times New Roman" w:hAnsi="Times New Roman" w:cs="Times New Roman"/>
        </w:rPr>
      </w:pPr>
    </w:p>
    <w:p w:rsidR="00A43C68" w:rsidRPr="00A43C68" w:rsidRDefault="00A43C68" w:rsidP="00A43C68">
      <w:pPr>
        <w:jc w:val="center"/>
        <w:rPr>
          <w:rFonts w:ascii="Times New Roman" w:hAnsi="Times New Roman" w:cs="Times New Roman"/>
          <w:b/>
          <w:u w:val="single"/>
        </w:rPr>
      </w:pPr>
      <w:r w:rsidRPr="00A43C68">
        <w:rPr>
          <w:rFonts w:ascii="Times New Roman" w:hAnsi="Times New Roman" w:cs="Times New Roman"/>
          <w:b/>
          <w:u w:val="single"/>
        </w:rPr>
        <w:t>Fedőlap</w:t>
      </w:r>
    </w:p>
    <w:p w:rsidR="00A43C68" w:rsidRPr="00A43C68" w:rsidRDefault="00A43C68" w:rsidP="00A43C68">
      <w:pPr>
        <w:jc w:val="center"/>
        <w:rPr>
          <w:rFonts w:ascii="Times New Roman" w:hAnsi="Times New Roman" w:cs="Times New Roman"/>
          <w:b/>
          <w:u w:val="single"/>
        </w:rPr>
      </w:pPr>
      <w:r w:rsidRPr="00A43C68">
        <w:rPr>
          <w:rFonts w:ascii="Times New Roman" w:hAnsi="Times New Roman" w:cs="Times New Roman"/>
          <w:b/>
          <w:u w:val="single"/>
        </w:rPr>
        <w:t>(tájékoztató adatok)</w:t>
      </w:r>
    </w:p>
    <w:p w:rsidR="00A43C68" w:rsidRDefault="00A43C68">
      <w:pPr>
        <w:rPr>
          <w:rFonts w:ascii="Times New Roman" w:hAnsi="Times New Roman" w:cs="Times New Roman"/>
        </w:rPr>
      </w:pPr>
    </w:p>
    <w:p w:rsidR="00A43C68" w:rsidRDefault="00A43C68">
      <w:pPr>
        <w:rPr>
          <w:rFonts w:ascii="Times New Roman" w:hAnsi="Times New Roman" w:cs="Times New Roman"/>
        </w:rPr>
      </w:pPr>
    </w:p>
    <w:p w:rsidR="006A2F9E" w:rsidRDefault="006A2F9E">
      <w:pPr>
        <w:rPr>
          <w:rFonts w:ascii="Times New Roman" w:hAnsi="Times New Roman" w:cs="Times New Roman"/>
        </w:rPr>
      </w:pPr>
    </w:p>
    <w:tbl>
      <w:tblPr>
        <w:tblW w:w="9160" w:type="dxa"/>
        <w:tblInd w:w="55" w:type="dxa"/>
        <w:tblCellMar>
          <w:left w:w="70" w:type="dxa"/>
          <w:right w:w="70" w:type="dxa"/>
        </w:tblCellMar>
        <w:tblLook w:val="04A0" w:firstRow="1" w:lastRow="0" w:firstColumn="1" w:lastColumn="0" w:noHBand="0" w:noVBand="1"/>
      </w:tblPr>
      <w:tblGrid>
        <w:gridCol w:w="3900"/>
        <w:gridCol w:w="5260"/>
      </w:tblGrid>
      <w:tr w:rsidR="00853F5C" w:rsidRPr="00853F5C" w:rsidTr="00853F5C">
        <w:trPr>
          <w:trHeight w:val="315"/>
        </w:trPr>
        <w:tc>
          <w:tcPr>
            <w:tcW w:w="3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Pályázat kódja:</w:t>
            </w:r>
          </w:p>
        </w:tc>
        <w:tc>
          <w:tcPr>
            <w:tcW w:w="5260" w:type="dxa"/>
            <w:tcBorders>
              <w:top w:val="single" w:sz="8" w:space="0" w:color="auto"/>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675"/>
        </w:trPr>
        <w:tc>
          <w:tcPr>
            <w:tcW w:w="3900" w:type="dxa"/>
            <w:tcBorders>
              <w:top w:val="nil"/>
              <w:left w:val="single" w:sz="8" w:space="0" w:color="auto"/>
              <w:bottom w:val="single" w:sz="4" w:space="0" w:color="auto"/>
              <w:right w:val="single" w:sz="4" w:space="0" w:color="auto"/>
            </w:tcBorders>
            <w:shd w:val="clear" w:color="auto" w:fill="auto"/>
            <w:noWrap/>
            <w:vAlign w:val="center"/>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Pályázat címe:</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630"/>
        </w:trPr>
        <w:tc>
          <w:tcPr>
            <w:tcW w:w="3900" w:type="dxa"/>
            <w:tcBorders>
              <w:top w:val="nil"/>
              <w:left w:val="single" w:sz="8" w:space="0" w:color="auto"/>
              <w:bottom w:val="single" w:sz="4" w:space="0" w:color="auto"/>
              <w:right w:val="single" w:sz="4" w:space="0" w:color="auto"/>
            </w:tcBorders>
            <w:shd w:val="clear" w:color="auto" w:fill="auto"/>
            <w:vAlign w:val="bottom"/>
            <w:hideMark/>
          </w:tcPr>
          <w:p w:rsidR="00853F5C" w:rsidRPr="00853F5C" w:rsidRDefault="00853F5C" w:rsidP="00342329">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Státusz</w:t>
            </w:r>
            <w:r w:rsidR="00342329">
              <w:rPr>
                <w:rFonts w:ascii="Times New Roman" w:eastAsia="Times New Roman" w:hAnsi="Times New Roman" w:cs="Times New Roman"/>
                <w:lang w:eastAsia="hu-HU"/>
              </w:rPr>
              <w:br/>
            </w:r>
            <w:r w:rsidRPr="00853F5C">
              <w:rPr>
                <w:rFonts w:ascii="Times New Roman" w:eastAsia="Times New Roman" w:hAnsi="Times New Roman" w:cs="Times New Roman"/>
                <w:lang w:eastAsia="hu-HU"/>
              </w:rPr>
              <w:t>(benyújtva/nyert/elutasítva):</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645"/>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315"/>
        </w:trPr>
        <w:tc>
          <w:tcPr>
            <w:tcW w:w="3900" w:type="dxa"/>
            <w:vMerge w:val="restart"/>
            <w:tcBorders>
              <w:top w:val="nil"/>
              <w:left w:val="single" w:sz="8" w:space="0" w:color="auto"/>
              <w:bottom w:val="single" w:sz="4" w:space="0" w:color="auto"/>
              <w:right w:val="single" w:sz="4"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A projekt megvalósításának tényleges kezdete és befejezése:</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Tényleges kezdet dátuma:</w:t>
            </w:r>
          </w:p>
        </w:tc>
      </w:tr>
      <w:tr w:rsidR="00853F5C" w:rsidRPr="00853F5C" w:rsidTr="00853F5C">
        <w:trPr>
          <w:trHeight w:val="315"/>
        </w:trPr>
        <w:tc>
          <w:tcPr>
            <w:tcW w:w="3900" w:type="dxa"/>
            <w:vMerge/>
            <w:tcBorders>
              <w:top w:val="nil"/>
              <w:left w:val="single" w:sz="8" w:space="0" w:color="auto"/>
              <w:bottom w:val="single" w:sz="4" w:space="0" w:color="auto"/>
              <w:right w:val="single" w:sz="4" w:space="0" w:color="auto"/>
            </w:tcBorders>
            <w:vAlign w:val="center"/>
            <w:hideMark/>
          </w:tcPr>
          <w:p w:rsidR="00853F5C" w:rsidRPr="00853F5C" w:rsidRDefault="00853F5C" w:rsidP="00853F5C">
            <w:pPr>
              <w:rPr>
                <w:rFonts w:ascii="Times New Roman" w:eastAsia="Times New Roman" w:hAnsi="Times New Roman" w:cs="Times New Roman"/>
                <w:lang w:eastAsia="hu-HU"/>
              </w:rPr>
            </w:pPr>
          </w:p>
        </w:tc>
        <w:tc>
          <w:tcPr>
            <w:tcW w:w="5260" w:type="dxa"/>
            <w:tcBorders>
              <w:top w:val="nil"/>
              <w:left w:val="nil"/>
              <w:bottom w:val="single" w:sz="4" w:space="0" w:color="auto"/>
              <w:right w:val="single" w:sz="8"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Tényleges befejezés dátuma:</w:t>
            </w:r>
          </w:p>
        </w:tc>
      </w:tr>
      <w:tr w:rsidR="00853F5C" w:rsidRPr="00853F5C" w:rsidTr="00853F5C">
        <w:trPr>
          <w:trHeight w:val="315"/>
        </w:trPr>
        <w:tc>
          <w:tcPr>
            <w:tcW w:w="3900" w:type="dxa"/>
            <w:tcBorders>
              <w:top w:val="nil"/>
              <w:left w:val="single" w:sz="8" w:space="0" w:color="auto"/>
              <w:bottom w:val="single" w:sz="4" w:space="0" w:color="auto"/>
              <w:right w:val="single" w:sz="4"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Projektért felelős személy:</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315"/>
        </w:trPr>
        <w:tc>
          <w:tcPr>
            <w:tcW w:w="3900" w:type="dxa"/>
            <w:tcBorders>
              <w:top w:val="nil"/>
              <w:left w:val="single" w:sz="8" w:space="0" w:color="auto"/>
              <w:bottom w:val="single" w:sz="4" w:space="0" w:color="auto"/>
              <w:right w:val="single" w:sz="4"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Támogatás intenzitása (%):</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315"/>
        </w:trPr>
        <w:tc>
          <w:tcPr>
            <w:tcW w:w="3900" w:type="dxa"/>
            <w:tcBorders>
              <w:top w:val="nil"/>
              <w:left w:val="single" w:sz="8" w:space="0" w:color="auto"/>
              <w:bottom w:val="single" w:sz="4" w:space="0" w:color="auto"/>
              <w:right w:val="single" w:sz="4"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Projekt összköltsége (Ft):</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315"/>
        </w:trPr>
        <w:tc>
          <w:tcPr>
            <w:tcW w:w="3900" w:type="dxa"/>
            <w:vMerge w:val="restart"/>
            <w:tcBorders>
              <w:top w:val="nil"/>
              <w:left w:val="single" w:sz="8" w:space="0" w:color="auto"/>
              <w:bottom w:val="single" w:sz="4" w:space="0" w:color="auto"/>
              <w:right w:val="single" w:sz="4" w:space="0" w:color="auto"/>
            </w:tcBorders>
            <w:shd w:val="clear" w:color="auto" w:fill="auto"/>
            <w:vAlign w:val="center"/>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Önerő (Ft) (%):</w:t>
            </w:r>
          </w:p>
        </w:tc>
        <w:tc>
          <w:tcPr>
            <w:tcW w:w="5260" w:type="dxa"/>
            <w:tcBorders>
              <w:top w:val="nil"/>
              <w:left w:val="nil"/>
              <w:bottom w:val="single" w:sz="4" w:space="0" w:color="auto"/>
              <w:right w:val="single" w:sz="8"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Pályázatban vállalt önerő:</w:t>
            </w:r>
          </w:p>
        </w:tc>
      </w:tr>
      <w:tr w:rsidR="00853F5C" w:rsidRPr="00853F5C" w:rsidTr="00853F5C">
        <w:trPr>
          <w:trHeight w:val="630"/>
        </w:trPr>
        <w:tc>
          <w:tcPr>
            <w:tcW w:w="3900" w:type="dxa"/>
            <w:vMerge/>
            <w:tcBorders>
              <w:top w:val="nil"/>
              <w:left w:val="single" w:sz="8" w:space="0" w:color="auto"/>
              <w:bottom w:val="single" w:sz="4" w:space="0" w:color="auto"/>
              <w:right w:val="single" w:sz="4" w:space="0" w:color="auto"/>
            </w:tcBorders>
            <w:vAlign w:val="center"/>
            <w:hideMark/>
          </w:tcPr>
          <w:p w:rsidR="00853F5C" w:rsidRPr="00853F5C" w:rsidRDefault="00853F5C" w:rsidP="00853F5C">
            <w:pPr>
              <w:rPr>
                <w:rFonts w:ascii="Times New Roman" w:eastAsia="Times New Roman" w:hAnsi="Times New Roman" w:cs="Times New Roman"/>
                <w:lang w:eastAsia="hu-HU"/>
              </w:rPr>
            </w:pPr>
          </w:p>
        </w:tc>
        <w:tc>
          <w:tcPr>
            <w:tcW w:w="5260" w:type="dxa"/>
            <w:tcBorders>
              <w:top w:val="nil"/>
              <w:left w:val="nil"/>
              <w:bottom w:val="single" w:sz="4" w:space="0" w:color="auto"/>
              <w:right w:val="single" w:sz="8"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Többlet önerő, ami még felmerült a projekt megvalósítása során:</w:t>
            </w:r>
          </w:p>
        </w:tc>
      </w:tr>
      <w:tr w:rsidR="00853F5C" w:rsidRPr="00853F5C" w:rsidTr="00853F5C">
        <w:trPr>
          <w:trHeight w:val="315"/>
        </w:trPr>
        <w:tc>
          <w:tcPr>
            <w:tcW w:w="3900" w:type="dxa"/>
            <w:tcBorders>
              <w:top w:val="nil"/>
              <w:left w:val="single" w:sz="8" w:space="0" w:color="auto"/>
              <w:bottom w:val="single" w:sz="4" w:space="0" w:color="auto"/>
              <w:right w:val="single" w:sz="4"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Támogatás (Ft) (%):</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315"/>
        </w:trPr>
        <w:tc>
          <w:tcPr>
            <w:tcW w:w="3900" w:type="dxa"/>
            <w:tcBorders>
              <w:top w:val="nil"/>
              <w:left w:val="single" w:sz="8" w:space="0" w:color="auto"/>
              <w:bottom w:val="single" w:sz="4" w:space="0" w:color="auto"/>
              <w:right w:val="single" w:sz="4" w:space="0" w:color="auto"/>
            </w:tcBorders>
            <w:shd w:val="clear" w:color="auto" w:fill="auto"/>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Előleg összege:</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495"/>
        </w:trPr>
        <w:tc>
          <w:tcPr>
            <w:tcW w:w="3900" w:type="dxa"/>
            <w:vMerge w:val="restart"/>
            <w:tcBorders>
              <w:top w:val="nil"/>
              <w:left w:val="single" w:sz="8" w:space="0" w:color="auto"/>
              <w:bottom w:val="single" w:sz="4" w:space="0" w:color="auto"/>
              <w:right w:val="single" w:sz="4" w:space="0" w:color="auto"/>
            </w:tcBorders>
            <w:shd w:val="clear" w:color="auto" w:fill="auto"/>
            <w:vAlign w:val="center"/>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Közreműködő szervezet neve, címe, kapcsolattartó neve, telefonszáma</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465"/>
        </w:trPr>
        <w:tc>
          <w:tcPr>
            <w:tcW w:w="3900" w:type="dxa"/>
            <w:vMerge/>
            <w:tcBorders>
              <w:top w:val="nil"/>
              <w:left w:val="single" w:sz="8" w:space="0" w:color="auto"/>
              <w:bottom w:val="single" w:sz="4" w:space="0" w:color="auto"/>
              <w:right w:val="single" w:sz="4" w:space="0" w:color="auto"/>
            </w:tcBorders>
            <w:vAlign w:val="center"/>
            <w:hideMark/>
          </w:tcPr>
          <w:p w:rsidR="00853F5C" w:rsidRPr="00853F5C" w:rsidRDefault="00853F5C" w:rsidP="00853F5C">
            <w:pPr>
              <w:rPr>
                <w:rFonts w:ascii="Times New Roman" w:eastAsia="Times New Roman" w:hAnsi="Times New Roman" w:cs="Times New Roman"/>
                <w:lang w:eastAsia="hu-HU"/>
              </w:rPr>
            </w:pP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30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Pályázat iktatószáma (önkormányzatnál):</w:t>
            </w:r>
          </w:p>
        </w:tc>
        <w:tc>
          <w:tcPr>
            <w:tcW w:w="5260" w:type="dxa"/>
            <w:tcBorders>
              <w:top w:val="nil"/>
              <w:left w:val="nil"/>
              <w:bottom w:val="single" w:sz="4"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r w:rsidR="00853F5C" w:rsidRPr="00853F5C" w:rsidTr="00853F5C">
        <w:trPr>
          <w:trHeight w:val="315"/>
        </w:trPr>
        <w:tc>
          <w:tcPr>
            <w:tcW w:w="3900" w:type="dxa"/>
            <w:tcBorders>
              <w:top w:val="nil"/>
              <w:left w:val="single" w:sz="8" w:space="0" w:color="auto"/>
              <w:bottom w:val="single" w:sz="8" w:space="0" w:color="auto"/>
              <w:right w:val="single" w:sz="4"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Pályázat számlaszáma:</w:t>
            </w:r>
          </w:p>
        </w:tc>
        <w:tc>
          <w:tcPr>
            <w:tcW w:w="5260" w:type="dxa"/>
            <w:tcBorders>
              <w:top w:val="nil"/>
              <w:left w:val="nil"/>
              <w:bottom w:val="single" w:sz="8" w:space="0" w:color="auto"/>
              <w:right w:val="single" w:sz="8" w:space="0" w:color="auto"/>
            </w:tcBorders>
            <w:shd w:val="clear" w:color="auto" w:fill="auto"/>
            <w:noWrap/>
            <w:vAlign w:val="bottom"/>
            <w:hideMark/>
          </w:tcPr>
          <w:p w:rsidR="00853F5C" w:rsidRPr="00853F5C" w:rsidRDefault="00853F5C" w:rsidP="00853F5C">
            <w:pPr>
              <w:rPr>
                <w:rFonts w:ascii="Times New Roman" w:eastAsia="Times New Roman" w:hAnsi="Times New Roman" w:cs="Times New Roman"/>
                <w:lang w:eastAsia="hu-HU"/>
              </w:rPr>
            </w:pPr>
            <w:r w:rsidRPr="00853F5C">
              <w:rPr>
                <w:rFonts w:ascii="Times New Roman" w:eastAsia="Times New Roman" w:hAnsi="Times New Roman" w:cs="Times New Roman"/>
                <w:lang w:eastAsia="hu-HU"/>
              </w:rPr>
              <w:t> </w:t>
            </w:r>
          </w:p>
        </w:tc>
      </w:tr>
    </w:tbl>
    <w:p w:rsidR="00853F5C" w:rsidRDefault="00853F5C">
      <w:pPr>
        <w:rPr>
          <w:rFonts w:ascii="Times New Roman" w:hAnsi="Times New Roman" w:cs="Times New Roman"/>
        </w:rPr>
      </w:pPr>
    </w:p>
    <w:p w:rsidR="00853F5C" w:rsidRDefault="00853F5C">
      <w:pPr>
        <w:rPr>
          <w:rFonts w:ascii="Times New Roman" w:hAnsi="Times New Roman" w:cs="Times New Roman"/>
        </w:rPr>
      </w:pPr>
    </w:p>
    <w:p w:rsidR="00342329" w:rsidRDefault="00342329">
      <w:pPr>
        <w:rPr>
          <w:rFonts w:ascii="Times New Roman" w:hAnsi="Times New Roman" w:cs="Times New Roman"/>
        </w:rPr>
      </w:pPr>
    </w:p>
    <w:p w:rsidR="00342329" w:rsidRDefault="00342329">
      <w:pPr>
        <w:rPr>
          <w:rFonts w:ascii="Times New Roman" w:hAnsi="Times New Roman" w:cs="Times New Roman"/>
        </w:rPr>
      </w:pPr>
    </w:p>
    <w:p w:rsidR="00342329" w:rsidRDefault="00342329">
      <w:pPr>
        <w:rPr>
          <w:rFonts w:ascii="Times New Roman" w:hAnsi="Times New Roman" w:cs="Times New Roman"/>
        </w:rPr>
      </w:pPr>
      <w:r>
        <w:rPr>
          <w:rFonts w:ascii="Times New Roman" w:hAnsi="Times New Roman" w:cs="Times New Roman"/>
        </w:rPr>
        <w:t>Tápiógyörgye: 201.</w:t>
      </w:r>
      <w:proofErr w:type="gramStart"/>
      <w:r>
        <w:rPr>
          <w:rFonts w:ascii="Times New Roman" w:hAnsi="Times New Roman" w:cs="Times New Roman"/>
        </w:rPr>
        <w:t>.,</w:t>
      </w:r>
      <w:proofErr w:type="gramEnd"/>
      <w:r>
        <w:rPr>
          <w:rFonts w:ascii="Times New Roman" w:hAnsi="Times New Roman" w:cs="Times New Roman"/>
        </w:rPr>
        <w:t xml:space="preserve"> ………………. ….</w:t>
      </w:r>
      <w:r w:rsidR="004D16AF">
        <w:rPr>
          <w:rFonts w:ascii="Times New Roman" w:hAnsi="Times New Roman" w:cs="Times New Roman"/>
        </w:rPr>
        <w:tab/>
      </w:r>
      <w:r w:rsidR="004D16AF">
        <w:rPr>
          <w:rFonts w:ascii="Times New Roman" w:hAnsi="Times New Roman" w:cs="Times New Roman"/>
        </w:rPr>
        <w:tab/>
      </w:r>
      <w:r w:rsidR="004D16AF">
        <w:rPr>
          <w:rFonts w:ascii="Times New Roman" w:hAnsi="Times New Roman" w:cs="Times New Roman"/>
        </w:rPr>
        <w:tab/>
        <w:t>______________________</w:t>
      </w:r>
    </w:p>
    <w:p w:rsidR="004D16AF" w:rsidRDefault="004D16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aláírás</w:t>
      </w:r>
      <w:proofErr w:type="gramEnd"/>
    </w:p>
    <w:p w:rsidR="005A2AFB" w:rsidRDefault="005A2AFB">
      <w:pPr>
        <w:rPr>
          <w:rFonts w:ascii="Times New Roman" w:hAnsi="Times New Roman" w:cs="Times New Roman"/>
        </w:rPr>
      </w:pPr>
      <w:r>
        <w:rPr>
          <w:rFonts w:ascii="Times New Roman" w:hAnsi="Times New Roman" w:cs="Times New Roman"/>
        </w:rPr>
        <w:br w:type="page"/>
      </w:r>
    </w:p>
    <w:p w:rsidR="006A2F9E" w:rsidRDefault="005A2AFB" w:rsidP="005A2AFB">
      <w:pPr>
        <w:jc w:val="center"/>
        <w:rPr>
          <w:rFonts w:ascii="Times New Roman" w:hAnsi="Times New Roman" w:cs="Times New Roman"/>
          <w:b/>
        </w:rPr>
      </w:pPr>
      <w:r>
        <w:rPr>
          <w:rFonts w:ascii="Times New Roman" w:hAnsi="Times New Roman" w:cs="Times New Roman"/>
          <w:b/>
        </w:rPr>
        <w:lastRenderedPageBreak/>
        <w:t>2</w:t>
      </w:r>
      <w:r w:rsidRPr="005A2AFB">
        <w:rPr>
          <w:rFonts w:ascii="Times New Roman" w:hAnsi="Times New Roman" w:cs="Times New Roman"/>
          <w:b/>
        </w:rPr>
        <w:t>. oldal</w:t>
      </w:r>
    </w:p>
    <w:tbl>
      <w:tblPr>
        <w:tblW w:w="9140" w:type="dxa"/>
        <w:tblInd w:w="55" w:type="dxa"/>
        <w:tblCellMar>
          <w:left w:w="70" w:type="dxa"/>
          <w:right w:w="70" w:type="dxa"/>
        </w:tblCellMar>
        <w:tblLook w:val="04A0" w:firstRow="1" w:lastRow="0" w:firstColumn="1" w:lastColumn="0" w:noHBand="0" w:noVBand="1"/>
      </w:tblPr>
      <w:tblGrid>
        <w:gridCol w:w="9140"/>
      </w:tblGrid>
      <w:tr w:rsidR="00DC45FA" w:rsidRPr="00DC45FA" w:rsidTr="00DC45FA">
        <w:trPr>
          <w:trHeight w:val="945"/>
        </w:trPr>
        <w:tc>
          <w:tcPr>
            <w:tcW w:w="9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5FA" w:rsidRPr="00DC45FA" w:rsidRDefault="00DC45FA" w:rsidP="00DC45FA">
            <w:pPr>
              <w:rPr>
                <w:rFonts w:ascii="Times New Roman" w:eastAsia="Times New Roman" w:hAnsi="Times New Roman" w:cs="Times New Roman"/>
                <w:lang w:eastAsia="hu-HU"/>
              </w:rPr>
            </w:pPr>
            <w:r w:rsidRPr="00DC45FA">
              <w:rPr>
                <w:rFonts w:ascii="Times New Roman" w:eastAsia="Times New Roman" w:hAnsi="Times New Roman" w:cs="Times New Roman"/>
                <w:lang w:eastAsia="hu-HU"/>
              </w:rPr>
              <w:t xml:space="preserve">PÁLYÁZAT ÍRÓJA: (NÉV, CÍM, KAPCSOLATARTÓ, ÖSSZEG, SZERZŐDÉS IDŐTARTAMA, ALÁÍRÁS IDŐPONTJA, KIVÁLASZTÁS MÓDJA (KÉPVISELŐ-TESTÜLETI DÖNTÉS SZÁMA, </w:t>
            </w:r>
            <w:proofErr w:type="gramStart"/>
            <w:r w:rsidRPr="00DC45FA">
              <w:rPr>
                <w:rFonts w:ascii="Times New Roman" w:eastAsia="Times New Roman" w:hAnsi="Times New Roman" w:cs="Times New Roman"/>
                <w:lang w:eastAsia="hu-HU"/>
              </w:rPr>
              <w:t>A</w:t>
            </w:r>
            <w:proofErr w:type="gramEnd"/>
            <w:r w:rsidRPr="00DC45FA">
              <w:rPr>
                <w:rFonts w:ascii="Times New Roman" w:eastAsia="Times New Roman" w:hAnsi="Times New Roman" w:cs="Times New Roman"/>
                <w:lang w:eastAsia="hu-HU"/>
              </w:rPr>
              <w:t xml:space="preserve"> KÖLTSÉG ELSZÁMOLHATÓSÁGA, STB.)</w:t>
            </w:r>
          </w:p>
        </w:tc>
      </w:tr>
      <w:tr w:rsidR="00DC45FA" w:rsidRPr="00DC45FA" w:rsidTr="00DC45FA">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DC45FA" w:rsidRPr="00DC45FA" w:rsidRDefault="00DC45FA" w:rsidP="00DC45FA">
            <w:pPr>
              <w:rPr>
                <w:rFonts w:ascii="Times New Roman" w:eastAsia="Times New Roman" w:hAnsi="Times New Roman" w:cs="Times New Roman"/>
                <w:lang w:eastAsia="hu-HU"/>
              </w:rPr>
            </w:pPr>
            <w:r w:rsidRPr="00DC45FA">
              <w:rPr>
                <w:rFonts w:ascii="Times New Roman" w:eastAsia="Times New Roman" w:hAnsi="Times New Roman" w:cs="Times New Roman"/>
                <w:lang w:eastAsia="hu-HU"/>
              </w:rPr>
              <w:t> </w:t>
            </w:r>
          </w:p>
        </w:tc>
      </w:tr>
      <w:tr w:rsidR="00DC45FA" w:rsidRPr="00DC45FA" w:rsidTr="00DC45FA">
        <w:trPr>
          <w:trHeight w:val="945"/>
        </w:trPr>
        <w:tc>
          <w:tcPr>
            <w:tcW w:w="9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5FA" w:rsidRPr="00DC45FA" w:rsidRDefault="00DC45FA" w:rsidP="00DC45FA">
            <w:pPr>
              <w:rPr>
                <w:rFonts w:ascii="Times New Roman" w:eastAsia="Times New Roman" w:hAnsi="Times New Roman" w:cs="Times New Roman"/>
                <w:lang w:eastAsia="hu-HU"/>
              </w:rPr>
            </w:pPr>
            <w:r w:rsidRPr="00DC45FA">
              <w:rPr>
                <w:rFonts w:ascii="Times New Roman" w:eastAsia="Times New Roman" w:hAnsi="Times New Roman" w:cs="Times New Roman"/>
                <w:lang w:eastAsia="hu-HU"/>
              </w:rPr>
              <w:t xml:space="preserve">SZERZŐDÖTT PARTNEREK: (NÉV, CÍM, KAPCSOLATARTÓ, ÖSSZEG, SZERZŐDÉS IDŐTARTAMA, ALÁÍRÁS IDŐPONTJA, KIVÁLASZTÁS MÓDJA (KÉPVISELŐ-TESTÜLETI DÖNTÉS SZÁMA, </w:t>
            </w:r>
            <w:proofErr w:type="gramStart"/>
            <w:r w:rsidRPr="00DC45FA">
              <w:rPr>
                <w:rFonts w:ascii="Times New Roman" w:eastAsia="Times New Roman" w:hAnsi="Times New Roman" w:cs="Times New Roman"/>
                <w:lang w:eastAsia="hu-HU"/>
              </w:rPr>
              <w:t>A</w:t>
            </w:r>
            <w:proofErr w:type="gramEnd"/>
            <w:r w:rsidRPr="00DC45FA">
              <w:rPr>
                <w:rFonts w:ascii="Times New Roman" w:eastAsia="Times New Roman" w:hAnsi="Times New Roman" w:cs="Times New Roman"/>
                <w:lang w:eastAsia="hu-HU"/>
              </w:rPr>
              <w:t xml:space="preserve"> KÖLTSÉG ELSZÁMOLHATÓSÁGA, STB.)</w:t>
            </w:r>
          </w:p>
        </w:tc>
      </w:tr>
      <w:tr w:rsidR="00DC45FA" w:rsidRPr="00DC45FA" w:rsidTr="00DC45FA">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DC45FA" w:rsidRPr="00DC45FA" w:rsidRDefault="00DC45FA" w:rsidP="00DC45FA">
            <w:pPr>
              <w:rPr>
                <w:rFonts w:ascii="Times New Roman" w:eastAsia="Times New Roman" w:hAnsi="Times New Roman" w:cs="Times New Roman"/>
                <w:lang w:eastAsia="hu-HU"/>
              </w:rPr>
            </w:pPr>
            <w:r w:rsidRPr="00DC45FA">
              <w:rPr>
                <w:rFonts w:ascii="Times New Roman" w:eastAsia="Times New Roman" w:hAnsi="Times New Roman" w:cs="Times New Roman"/>
                <w:lang w:eastAsia="hu-HU"/>
              </w:rPr>
              <w:t> </w:t>
            </w:r>
          </w:p>
        </w:tc>
      </w:tr>
      <w:tr w:rsidR="00DC45FA" w:rsidRPr="00DC45FA" w:rsidTr="004E4478">
        <w:trPr>
          <w:trHeight w:val="637"/>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5FA" w:rsidRPr="00DC45FA" w:rsidRDefault="00DC45FA" w:rsidP="00DC45FA">
            <w:pPr>
              <w:rPr>
                <w:rFonts w:ascii="Times New Roman" w:eastAsia="Times New Roman" w:hAnsi="Times New Roman" w:cs="Times New Roman"/>
                <w:lang w:eastAsia="hu-HU"/>
              </w:rPr>
            </w:pPr>
            <w:r w:rsidRPr="00DC45FA">
              <w:rPr>
                <w:rFonts w:ascii="Times New Roman" w:eastAsia="Times New Roman" w:hAnsi="Times New Roman" w:cs="Times New Roman"/>
                <w:lang w:eastAsia="hu-HU"/>
              </w:rPr>
              <w:t>KAPCSOLÓDÓ KÉPVISELŐ-TESTÜLETI HATÁROZATOK SZÁMA, TARTALMA:</w:t>
            </w:r>
          </w:p>
        </w:tc>
      </w:tr>
      <w:tr w:rsidR="00DC45FA" w:rsidRPr="00DC45FA" w:rsidTr="00DC45FA">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DC45FA" w:rsidRPr="00DC45FA" w:rsidRDefault="00DC45FA" w:rsidP="00DC45FA">
            <w:pPr>
              <w:rPr>
                <w:rFonts w:ascii="Times New Roman" w:eastAsia="Times New Roman" w:hAnsi="Times New Roman" w:cs="Times New Roman"/>
                <w:lang w:eastAsia="hu-HU"/>
              </w:rPr>
            </w:pPr>
            <w:r w:rsidRPr="00DC45FA">
              <w:rPr>
                <w:rFonts w:ascii="Times New Roman" w:eastAsia="Times New Roman" w:hAnsi="Times New Roman" w:cs="Times New Roman"/>
                <w:lang w:eastAsia="hu-HU"/>
              </w:rPr>
              <w:t> </w:t>
            </w:r>
          </w:p>
        </w:tc>
      </w:tr>
      <w:tr w:rsidR="004E4478" w:rsidRPr="004E4478" w:rsidTr="004E4478">
        <w:trPr>
          <w:trHeight w:val="762"/>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478" w:rsidRPr="004E4478" w:rsidRDefault="004E4478" w:rsidP="004E4478">
            <w:pPr>
              <w:rPr>
                <w:rFonts w:ascii="Times New Roman" w:eastAsia="Times New Roman" w:hAnsi="Times New Roman" w:cs="Times New Roman"/>
                <w:lang w:eastAsia="hu-HU"/>
              </w:rPr>
            </w:pPr>
            <w:r w:rsidRPr="004E4478">
              <w:rPr>
                <w:rFonts w:ascii="Times New Roman" w:eastAsia="Times New Roman" w:hAnsi="Times New Roman" w:cs="Times New Roman"/>
                <w:lang w:eastAsia="hu-HU"/>
              </w:rPr>
              <w:t xml:space="preserve">ÖSSZEFOGLALÓ </w:t>
            </w:r>
            <w:proofErr w:type="gramStart"/>
            <w:r w:rsidRPr="004E4478">
              <w:rPr>
                <w:rFonts w:ascii="Times New Roman" w:eastAsia="Times New Roman" w:hAnsi="Times New Roman" w:cs="Times New Roman"/>
                <w:lang w:eastAsia="hu-HU"/>
              </w:rPr>
              <w:t>A</w:t>
            </w:r>
            <w:proofErr w:type="gramEnd"/>
            <w:r w:rsidRPr="004E4478">
              <w:rPr>
                <w:rFonts w:ascii="Times New Roman" w:eastAsia="Times New Roman" w:hAnsi="Times New Roman" w:cs="Times New Roman"/>
                <w:lang w:eastAsia="hu-HU"/>
              </w:rPr>
              <w:t xml:space="preserve"> TELJES PROJEKT SZAKMAI MEGVALÓSULÁSÁRÓL: (HOL ÉS MI FOG MEGVALÓSULNI, IDŐPONTOKKAL)</w:t>
            </w:r>
          </w:p>
        </w:tc>
      </w:tr>
      <w:tr w:rsidR="004E4478" w:rsidRPr="004E4478" w:rsidTr="004E4478">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4E4478" w:rsidRPr="004E4478" w:rsidRDefault="004E4478" w:rsidP="004E4478">
            <w:pPr>
              <w:rPr>
                <w:rFonts w:ascii="Times New Roman" w:eastAsia="Times New Roman" w:hAnsi="Times New Roman" w:cs="Times New Roman"/>
                <w:lang w:eastAsia="hu-HU"/>
              </w:rPr>
            </w:pPr>
            <w:r w:rsidRPr="004E4478">
              <w:rPr>
                <w:rFonts w:ascii="Times New Roman" w:eastAsia="Times New Roman" w:hAnsi="Times New Roman" w:cs="Times New Roman"/>
                <w:lang w:eastAsia="hu-HU"/>
              </w:rPr>
              <w:t> </w:t>
            </w:r>
          </w:p>
        </w:tc>
      </w:tr>
      <w:tr w:rsidR="004E4478" w:rsidRPr="004E4478" w:rsidTr="004E4478">
        <w:trPr>
          <w:trHeight w:val="630"/>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478" w:rsidRPr="004E4478" w:rsidRDefault="004E4478" w:rsidP="004E4478">
            <w:pPr>
              <w:rPr>
                <w:rFonts w:ascii="Times New Roman" w:eastAsia="Times New Roman" w:hAnsi="Times New Roman" w:cs="Times New Roman"/>
                <w:lang w:eastAsia="hu-HU"/>
              </w:rPr>
            </w:pPr>
            <w:r w:rsidRPr="004E4478">
              <w:rPr>
                <w:rFonts w:ascii="Times New Roman" w:eastAsia="Times New Roman" w:hAnsi="Times New Roman" w:cs="Times New Roman"/>
                <w:lang w:eastAsia="hu-HU"/>
              </w:rPr>
              <w:t>A PROJEKT JELENLEGI HELYZETE (IDŐPONTOKKAL)</w:t>
            </w:r>
          </w:p>
        </w:tc>
      </w:tr>
      <w:tr w:rsidR="004E4478" w:rsidRPr="004E4478" w:rsidTr="004E4478">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4E4478" w:rsidRPr="004E4478" w:rsidRDefault="004E4478" w:rsidP="004E4478">
            <w:pPr>
              <w:rPr>
                <w:rFonts w:ascii="Times New Roman" w:eastAsia="Times New Roman" w:hAnsi="Times New Roman" w:cs="Times New Roman"/>
                <w:lang w:eastAsia="hu-HU"/>
              </w:rPr>
            </w:pPr>
            <w:r w:rsidRPr="004E4478">
              <w:rPr>
                <w:rFonts w:ascii="Times New Roman" w:eastAsia="Times New Roman" w:hAnsi="Times New Roman" w:cs="Times New Roman"/>
                <w:lang w:eastAsia="hu-HU"/>
              </w:rPr>
              <w:t> </w:t>
            </w:r>
          </w:p>
        </w:tc>
      </w:tr>
    </w:tbl>
    <w:p w:rsidR="004E4478" w:rsidRPr="005A2AFB" w:rsidRDefault="004E4478" w:rsidP="004E4478">
      <w:pPr>
        <w:jc w:val="center"/>
        <w:rPr>
          <w:rFonts w:ascii="Times New Roman" w:hAnsi="Times New Roman" w:cs="Times New Roman"/>
          <w:b/>
        </w:rPr>
      </w:pPr>
      <w:r>
        <w:rPr>
          <w:rFonts w:ascii="Times New Roman" w:hAnsi="Times New Roman" w:cs="Times New Roman"/>
          <w:b/>
        </w:rPr>
        <w:lastRenderedPageBreak/>
        <w:t>3</w:t>
      </w:r>
      <w:r w:rsidRPr="005A2AFB">
        <w:rPr>
          <w:rFonts w:ascii="Times New Roman" w:hAnsi="Times New Roman" w:cs="Times New Roman"/>
          <w:b/>
        </w:rPr>
        <w:t>. oldal</w:t>
      </w:r>
    </w:p>
    <w:tbl>
      <w:tblPr>
        <w:tblW w:w="9140" w:type="dxa"/>
        <w:tblInd w:w="55" w:type="dxa"/>
        <w:tblCellMar>
          <w:left w:w="70" w:type="dxa"/>
          <w:right w:w="70" w:type="dxa"/>
        </w:tblCellMar>
        <w:tblLook w:val="04A0" w:firstRow="1" w:lastRow="0" w:firstColumn="1" w:lastColumn="0" w:noHBand="0" w:noVBand="1"/>
      </w:tblPr>
      <w:tblGrid>
        <w:gridCol w:w="9140"/>
      </w:tblGrid>
      <w:tr w:rsidR="001458B4" w:rsidRPr="001458B4" w:rsidTr="001458B4">
        <w:trPr>
          <w:trHeight w:val="1035"/>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B4" w:rsidRPr="001458B4" w:rsidRDefault="001458B4" w:rsidP="001458B4">
            <w:pPr>
              <w:rPr>
                <w:rFonts w:ascii="Times New Roman" w:eastAsia="Times New Roman" w:hAnsi="Times New Roman" w:cs="Times New Roman"/>
                <w:lang w:eastAsia="hu-HU"/>
              </w:rPr>
            </w:pPr>
            <w:r w:rsidRPr="001458B4">
              <w:rPr>
                <w:rFonts w:ascii="Times New Roman" w:eastAsia="Times New Roman" w:hAnsi="Times New Roman" w:cs="Times New Roman"/>
                <w:lang w:eastAsia="hu-HU"/>
              </w:rPr>
              <w:t>KIFIZETÉSI ÜTEMTERV (IDŐPONT, SZÁLLÍTÓ, FT, KIFIZETÉS MÓDJA) (SZÁLLÍTÓI, UTÓFINANSZÍROZÁS)</w:t>
            </w:r>
          </w:p>
        </w:tc>
      </w:tr>
      <w:tr w:rsidR="001458B4" w:rsidRPr="001458B4" w:rsidTr="001458B4">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1458B4" w:rsidRPr="001458B4" w:rsidRDefault="001458B4" w:rsidP="001458B4">
            <w:pPr>
              <w:rPr>
                <w:rFonts w:ascii="Times New Roman" w:eastAsia="Times New Roman" w:hAnsi="Times New Roman" w:cs="Times New Roman"/>
                <w:lang w:eastAsia="hu-HU"/>
              </w:rPr>
            </w:pPr>
            <w:r w:rsidRPr="001458B4">
              <w:rPr>
                <w:rFonts w:ascii="Times New Roman" w:eastAsia="Times New Roman" w:hAnsi="Times New Roman" w:cs="Times New Roman"/>
                <w:lang w:eastAsia="hu-HU"/>
              </w:rPr>
              <w:t> </w:t>
            </w:r>
          </w:p>
        </w:tc>
      </w:tr>
      <w:tr w:rsidR="001458B4" w:rsidRPr="001458B4" w:rsidTr="001458B4">
        <w:trPr>
          <w:trHeight w:val="1035"/>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B4" w:rsidRPr="001458B4" w:rsidRDefault="001458B4" w:rsidP="001458B4">
            <w:pPr>
              <w:rPr>
                <w:rFonts w:ascii="Times New Roman" w:eastAsia="Times New Roman" w:hAnsi="Times New Roman" w:cs="Times New Roman"/>
                <w:lang w:eastAsia="hu-HU"/>
              </w:rPr>
            </w:pPr>
            <w:r w:rsidRPr="001458B4">
              <w:rPr>
                <w:rFonts w:ascii="Times New Roman" w:eastAsia="Times New Roman" w:hAnsi="Times New Roman" w:cs="Times New Roman"/>
                <w:lang w:eastAsia="hu-HU"/>
              </w:rPr>
              <w:t xml:space="preserve">PROJEKT MENEDZSMENT TAGJAI, FELADATAI (+ PÉNZÜGYI FELELŐS MEGNEVEZÉSE), MEGBÍZÁSI SZERZŐDÉSSEL VAGY ANÉLKÜL, MEGBÍZÁSI DÍJA, (ELSZÁMOLHATÓ-E </w:t>
            </w:r>
            <w:proofErr w:type="gramStart"/>
            <w:r w:rsidRPr="001458B4">
              <w:rPr>
                <w:rFonts w:ascii="Times New Roman" w:eastAsia="Times New Roman" w:hAnsi="Times New Roman" w:cs="Times New Roman"/>
                <w:lang w:eastAsia="hu-HU"/>
              </w:rPr>
              <w:t>A</w:t>
            </w:r>
            <w:proofErr w:type="gramEnd"/>
            <w:r w:rsidRPr="001458B4">
              <w:rPr>
                <w:rFonts w:ascii="Times New Roman" w:eastAsia="Times New Roman" w:hAnsi="Times New Roman" w:cs="Times New Roman"/>
                <w:lang w:eastAsia="hu-HU"/>
              </w:rPr>
              <w:t xml:space="preserve"> PROJEKTBEN)</w:t>
            </w:r>
          </w:p>
        </w:tc>
      </w:tr>
      <w:tr w:rsidR="001458B4" w:rsidRPr="001458B4" w:rsidTr="001458B4">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1458B4" w:rsidRPr="001458B4" w:rsidRDefault="001458B4" w:rsidP="001458B4">
            <w:pPr>
              <w:rPr>
                <w:rFonts w:ascii="Times New Roman" w:eastAsia="Times New Roman" w:hAnsi="Times New Roman" w:cs="Times New Roman"/>
                <w:lang w:eastAsia="hu-HU"/>
              </w:rPr>
            </w:pPr>
            <w:r w:rsidRPr="001458B4">
              <w:rPr>
                <w:rFonts w:ascii="Times New Roman" w:eastAsia="Times New Roman" w:hAnsi="Times New Roman" w:cs="Times New Roman"/>
                <w:lang w:eastAsia="hu-HU"/>
              </w:rPr>
              <w:t> </w:t>
            </w:r>
          </w:p>
        </w:tc>
      </w:tr>
      <w:tr w:rsidR="00692769" w:rsidRPr="00692769" w:rsidTr="00692769">
        <w:trPr>
          <w:trHeight w:val="742"/>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A PÁLYÁZATI DOKUMENTÁCIÓT ALÍRNI JOGOSULT (NÉV, TITULUS, MEGHATALMAZÁS KELTE STB.)</w:t>
            </w:r>
          </w:p>
        </w:tc>
      </w:tr>
      <w:tr w:rsidR="00692769" w:rsidRPr="00692769" w:rsidTr="00692769">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 </w:t>
            </w:r>
          </w:p>
        </w:tc>
      </w:tr>
      <w:tr w:rsidR="00692769" w:rsidRPr="00692769" w:rsidTr="00692769">
        <w:trPr>
          <w:trHeight w:val="473"/>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FENNTARTÁSI IDŐSZAK</w:t>
            </w:r>
          </w:p>
        </w:tc>
      </w:tr>
      <w:tr w:rsidR="00692769" w:rsidRPr="00692769" w:rsidTr="00692769">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 </w:t>
            </w:r>
          </w:p>
        </w:tc>
      </w:tr>
      <w:tr w:rsidR="00692769" w:rsidRPr="00692769" w:rsidTr="00692769">
        <w:trPr>
          <w:trHeight w:val="770"/>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A PROJEKTBEN VÁLLALT EGYÉB KÖTELEZETTSÉGEK (PL. FOGLALKOZTATÁS, MŐKÖDTETÉS STB.)</w:t>
            </w:r>
          </w:p>
        </w:tc>
      </w:tr>
      <w:tr w:rsidR="00692769" w:rsidRPr="00692769" w:rsidTr="00692769">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 </w:t>
            </w:r>
          </w:p>
        </w:tc>
      </w:tr>
    </w:tbl>
    <w:p w:rsidR="00692769" w:rsidRPr="005A2AFB" w:rsidRDefault="00692769" w:rsidP="00692769">
      <w:pPr>
        <w:jc w:val="center"/>
        <w:rPr>
          <w:rFonts w:ascii="Times New Roman" w:hAnsi="Times New Roman" w:cs="Times New Roman"/>
          <w:b/>
        </w:rPr>
      </w:pPr>
      <w:r>
        <w:rPr>
          <w:rFonts w:ascii="Times New Roman" w:hAnsi="Times New Roman" w:cs="Times New Roman"/>
          <w:b/>
        </w:rPr>
        <w:lastRenderedPageBreak/>
        <w:t>4</w:t>
      </w:r>
      <w:r w:rsidRPr="005A2AFB">
        <w:rPr>
          <w:rFonts w:ascii="Times New Roman" w:hAnsi="Times New Roman" w:cs="Times New Roman"/>
          <w:b/>
        </w:rPr>
        <w:t>. oldal</w:t>
      </w:r>
    </w:p>
    <w:p w:rsidR="005A2AFB" w:rsidRDefault="005A2AFB">
      <w:pPr>
        <w:rPr>
          <w:rFonts w:ascii="Times New Roman" w:hAnsi="Times New Roman" w:cs="Times New Roman"/>
        </w:rPr>
      </w:pPr>
    </w:p>
    <w:tbl>
      <w:tblPr>
        <w:tblW w:w="9140" w:type="dxa"/>
        <w:tblInd w:w="55" w:type="dxa"/>
        <w:tblCellMar>
          <w:left w:w="70" w:type="dxa"/>
          <w:right w:w="70" w:type="dxa"/>
        </w:tblCellMar>
        <w:tblLook w:val="04A0" w:firstRow="1" w:lastRow="0" w:firstColumn="1" w:lastColumn="0" w:noHBand="0" w:noVBand="1"/>
      </w:tblPr>
      <w:tblGrid>
        <w:gridCol w:w="9140"/>
      </w:tblGrid>
      <w:tr w:rsidR="00692769" w:rsidRPr="00692769" w:rsidTr="00692769">
        <w:trPr>
          <w:trHeight w:val="1035"/>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UTÁNKÖVETÉSI JELENTÉS IDŐPONTJA (FELELŐSE), HELYE (KINEK)</w:t>
            </w:r>
          </w:p>
        </w:tc>
      </w:tr>
      <w:tr w:rsidR="00692769" w:rsidRPr="00692769" w:rsidTr="00692769">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 </w:t>
            </w:r>
          </w:p>
        </w:tc>
      </w:tr>
      <w:tr w:rsidR="00692769" w:rsidRPr="00692769" w:rsidTr="00692769">
        <w:trPr>
          <w:trHeight w:val="1035"/>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 xml:space="preserve">EGYÉB, </w:t>
            </w:r>
            <w:proofErr w:type="gramStart"/>
            <w:r w:rsidRPr="00692769">
              <w:rPr>
                <w:rFonts w:ascii="Times New Roman" w:eastAsia="Times New Roman" w:hAnsi="Times New Roman" w:cs="Times New Roman"/>
                <w:lang w:eastAsia="hu-HU"/>
              </w:rPr>
              <w:t>A</w:t>
            </w:r>
            <w:proofErr w:type="gramEnd"/>
            <w:r w:rsidRPr="00692769">
              <w:rPr>
                <w:rFonts w:ascii="Times New Roman" w:eastAsia="Times New Roman" w:hAnsi="Times New Roman" w:cs="Times New Roman"/>
                <w:lang w:eastAsia="hu-HU"/>
              </w:rPr>
              <w:t xml:space="preserve"> PROJEKTET ÉRINTŐ KÖRÜLMÉNY</w:t>
            </w:r>
          </w:p>
        </w:tc>
      </w:tr>
      <w:tr w:rsidR="00692769" w:rsidRPr="00692769" w:rsidTr="00692769">
        <w:trPr>
          <w:trHeight w:val="1905"/>
        </w:trPr>
        <w:tc>
          <w:tcPr>
            <w:tcW w:w="9140" w:type="dxa"/>
            <w:tcBorders>
              <w:top w:val="nil"/>
              <w:left w:val="single" w:sz="4" w:space="0" w:color="auto"/>
              <w:bottom w:val="single" w:sz="4" w:space="0" w:color="auto"/>
              <w:right w:val="single" w:sz="4" w:space="0" w:color="auto"/>
            </w:tcBorders>
            <w:shd w:val="clear" w:color="auto" w:fill="auto"/>
            <w:noWrap/>
            <w:vAlign w:val="bottom"/>
            <w:hideMark/>
          </w:tcPr>
          <w:p w:rsidR="00692769" w:rsidRPr="00692769" w:rsidRDefault="00692769" w:rsidP="00692769">
            <w:pPr>
              <w:rPr>
                <w:rFonts w:ascii="Times New Roman" w:eastAsia="Times New Roman" w:hAnsi="Times New Roman" w:cs="Times New Roman"/>
                <w:lang w:eastAsia="hu-HU"/>
              </w:rPr>
            </w:pPr>
            <w:r w:rsidRPr="00692769">
              <w:rPr>
                <w:rFonts w:ascii="Times New Roman" w:eastAsia="Times New Roman" w:hAnsi="Times New Roman" w:cs="Times New Roman"/>
                <w:lang w:eastAsia="hu-HU"/>
              </w:rPr>
              <w:t> </w:t>
            </w:r>
          </w:p>
        </w:tc>
      </w:tr>
    </w:tbl>
    <w:p w:rsidR="00692769" w:rsidRDefault="00692769">
      <w:pPr>
        <w:rPr>
          <w:rFonts w:ascii="Times New Roman" w:hAnsi="Times New Roman" w:cs="Times New Roman"/>
        </w:rPr>
      </w:pPr>
    </w:p>
    <w:p w:rsidR="00692769" w:rsidRDefault="00692769">
      <w:pPr>
        <w:rPr>
          <w:rFonts w:ascii="Times New Roman" w:hAnsi="Times New Roman" w:cs="Times New Roman"/>
        </w:rPr>
      </w:pPr>
    </w:p>
    <w:p w:rsidR="006C6946" w:rsidRDefault="006C6946">
      <w:pPr>
        <w:rPr>
          <w:rFonts w:ascii="Times New Roman" w:hAnsi="Times New Roman" w:cs="Times New Roman"/>
        </w:rPr>
      </w:pPr>
    </w:p>
    <w:p w:rsidR="006C6946" w:rsidRDefault="006C6946">
      <w:pPr>
        <w:rPr>
          <w:rFonts w:ascii="Times New Roman" w:hAnsi="Times New Roman" w:cs="Times New Roman"/>
        </w:rPr>
      </w:pPr>
    </w:p>
    <w:p w:rsidR="006C6946" w:rsidRDefault="006C6946">
      <w:pPr>
        <w:rPr>
          <w:rFonts w:ascii="Times New Roman" w:hAnsi="Times New Roman" w:cs="Times New Roman"/>
        </w:rPr>
      </w:pPr>
    </w:p>
    <w:p w:rsidR="006C6946" w:rsidRDefault="006C6946">
      <w:pPr>
        <w:rPr>
          <w:rFonts w:ascii="Times New Roman" w:hAnsi="Times New Roman" w:cs="Times New Roman"/>
        </w:rPr>
      </w:pPr>
    </w:p>
    <w:p w:rsidR="006C6946" w:rsidRDefault="006C6946">
      <w:pPr>
        <w:rPr>
          <w:rFonts w:ascii="Times New Roman" w:hAnsi="Times New Roman" w:cs="Times New Roman"/>
        </w:rPr>
      </w:pPr>
    </w:p>
    <w:p w:rsidR="006C6946" w:rsidRDefault="006C6946">
      <w:pPr>
        <w:rPr>
          <w:rFonts w:ascii="Times New Roman" w:hAnsi="Times New Roman" w:cs="Times New Roman"/>
        </w:rPr>
      </w:pPr>
    </w:p>
    <w:p w:rsidR="001458B4" w:rsidRDefault="001458B4">
      <w:pPr>
        <w:rPr>
          <w:rFonts w:ascii="Times New Roman" w:hAnsi="Times New Roman" w:cs="Times New Roman"/>
        </w:rPr>
      </w:pPr>
    </w:p>
    <w:p w:rsidR="006C6946" w:rsidRDefault="006C6946" w:rsidP="006C6946">
      <w:pPr>
        <w:rPr>
          <w:rFonts w:ascii="Times New Roman" w:hAnsi="Times New Roman" w:cs="Times New Roman"/>
        </w:rPr>
      </w:pPr>
      <w:r>
        <w:rPr>
          <w:rFonts w:ascii="Times New Roman" w:hAnsi="Times New Roman" w:cs="Times New Roman"/>
        </w:rPr>
        <w:t>Tápiógyörgye: 201.</w:t>
      </w:r>
      <w:proofErr w:type="gramStart"/>
      <w:r>
        <w:rPr>
          <w:rFonts w:ascii="Times New Roman" w:hAnsi="Times New Roman" w:cs="Times New Roman"/>
        </w:rPr>
        <w:t>.,</w:t>
      </w:r>
      <w:proofErr w:type="gramEnd"/>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6C6946" w:rsidRDefault="006C6946" w:rsidP="006C694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aláírás</w:t>
      </w:r>
      <w:proofErr w:type="gramEnd"/>
    </w:p>
    <w:p w:rsidR="006C6946" w:rsidRDefault="006C6946" w:rsidP="006C6946">
      <w:pPr>
        <w:rPr>
          <w:rFonts w:ascii="Times New Roman" w:hAnsi="Times New Roman" w:cs="Times New Roman"/>
        </w:rPr>
      </w:pPr>
    </w:p>
    <w:p w:rsidR="001458B4" w:rsidRDefault="001458B4">
      <w:pPr>
        <w:rPr>
          <w:rFonts w:ascii="Times New Roman" w:hAnsi="Times New Roman" w:cs="Times New Roman"/>
        </w:rPr>
      </w:pPr>
    </w:p>
    <w:p w:rsidR="005A2AFB" w:rsidRDefault="005A2AFB">
      <w:pPr>
        <w:rPr>
          <w:rFonts w:ascii="Times New Roman" w:hAnsi="Times New Roman" w:cs="Times New Roman"/>
        </w:rPr>
      </w:pPr>
    </w:p>
    <w:p w:rsidR="001D0640" w:rsidRDefault="001D0640">
      <w:pPr>
        <w:rPr>
          <w:rFonts w:ascii="Times New Roman" w:hAnsi="Times New Roman" w:cs="Times New Roman"/>
        </w:rPr>
      </w:pPr>
      <w:r>
        <w:rPr>
          <w:rFonts w:ascii="Times New Roman" w:hAnsi="Times New Roman" w:cs="Times New Roman"/>
        </w:rPr>
        <w:br w:type="page"/>
      </w:r>
    </w:p>
    <w:p w:rsidR="00E923BB" w:rsidRPr="00DF1EEE" w:rsidRDefault="00E923BB" w:rsidP="00DF1EEE">
      <w:pPr>
        <w:pStyle w:val="Cmsor1"/>
        <w:jc w:val="center"/>
        <w:rPr>
          <w:rFonts w:ascii="Times New Roman" w:hAnsi="Times New Roman" w:cs="Times New Roman"/>
          <w:sz w:val="28"/>
          <w:szCs w:val="28"/>
          <w:lang w:val="hu" w:eastAsia="hu-HU"/>
        </w:rPr>
      </w:pPr>
      <w:bookmarkStart w:id="33" w:name="_Toc387754696"/>
      <w:r w:rsidRPr="00DF1EEE">
        <w:rPr>
          <w:rFonts w:ascii="Times New Roman" w:hAnsi="Times New Roman" w:cs="Times New Roman"/>
          <w:sz w:val="28"/>
          <w:szCs w:val="28"/>
          <w:lang w:val="hu" w:eastAsia="hu-HU"/>
        </w:rPr>
        <w:lastRenderedPageBreak/>
        <w:t>Megismerési nyilatkozat</w:t>
      </w:r>
      <w:bookmarkEnd w:id="33"/>
    </w:p>
    <w:p w:rsidR="00E923BB" w:rsidRPr="008E0086" w:rsidRDefault="00E923BB" w:rsidP="00E923BB">
      <w:pPr>
        <w:ind w:right="23"/>
        <w:jc w:val="both"/>
        <w:rPr>
          <w:rFonts w:ascii="Times New Roman" w:eastAsia="Calibri" w:hAnsi="Times New Roman" w:cs="Times New Roman"/>
          <w:iCs/>
          <w:lang w:val="hu" w:eastAsia="hu-HU"/>
        </w:rPr>
      </w:pPr>
    </w:p>
    <w:p w:rsidR="00E923BB" w:rsidRPr="008E0086" w:rsidRDefault="00E923BB" w:rsidP="00E923BB">
      <w:pPr>
        <w:ind w:right="23"/>
        <w:jc w:val="both"/>
        <w:rPr>
          <w:rFonts w:ascii="Times New Roman" w:eastAsia="Calibri" w:hAnsi="Times New Roman" w:cs="Times New Roman"/>
          <w:iCs/>
          <w:lang w:val="hu" w:eastAsia="hu-HU"/>
        </w:rPr>
      </w:pPr>
      <w:r w:rsidRPr="008E0086">
        <w:rPr>
          <w:rFonts w:ascii="Times New Roman" w:hAnsi="Times New Roman" w:cs="Times New Roman"/>
        </w:rPr>
        <w:t xml:space="preserve">A Hivatal </w:t>
      </w:r>
      <w:r w:rsidR="00692769" w:rsidRPr="00692769">
        <w:rPr>
          <w:rFonts w:ascii="Times New Roman" w:hAnsi="Times New Roman" w:cs="Times New Roman"/>
        </w:rPr>
        <w:t xml:space="preserve">Uniós támogatások pénzügyi lebonyolításának, elszámolások rendjének </w:t>
      </w:r>
      <w:r w:rsidRPr="00E923BB">
        <w:rPr>
          <w:rFonts w:ascii="Times New Roman" w:hAnsi="Times New Roman" w:cs="Times New Roman"/>
        </w:rPr>
        <w:t>szabályzat</w:t>
      </w:r>
      <w:r>
        <w:rPr>
          <w:rFonts w:ascii="Times New Roman" w:hAnsi="Times New Roman" w:cs="Times New Roman"/>
        </w:rPr>
        <w:t>á</w:t>
      </w:r>
      <w:r w:rsidRPr="008E0086">
        <w:rPr>
          <w:rFonts w:ascii="Times New Roman" w:hAnsi="Times New Roman" w:cs="Times New Roman"/>
        </w:rPr>
        <w:t>ban és annak mellékleteiben foglaltakat megismertem. Tudomásul veszem, hogy az abban foglaltakat a munkavégzésem során köteles vagyok betartani.</w:t>
      </w:r>
    </w:p>
    <w:p w:rsidR="00E923BB" w:rsidRPr="008E0086" w:rsidRDefault="00E923BB" w:rsidP="00E923BB">
      <w:pPr>
        <w:ind w:right="23"/>
        <w:jc w:val="both"/>
        <w:rPr>
          <w:rFonts w:ascii="Times New Roman" w:eastAsia="Calibri" w:hAnsi="Times New Roman" w:cs="Times New Roman"/>
          <w:iCs/>
          <w:lang w:val="hu" w:eastAsia="hu-HU"/>
        </w:rPr>
      </w:pPr>
    </w:p>
    <w:tbl>
      <w:tblPr>
        <w:tblW w:w="9144" w:type="dxa"/>
        <w:tblLayout w:type="fixed"/>
        <w:tblCellMar>
          <w:left w:w="10" w:type="dxa"/>
          <w:right w:w="10" w:type="dxa"/>
        </w:tblCellMar>
        <w:tblLook w:val="0000" w:firstRow="0" w:lastRow="0" w:firstColumn="0" w:lastColumn="0" w:noHBand="0" w:noVBand="0"/>
      </w:tblPr>
      <w:tblGrid>
        <w:gridCol w:w="2909"/>
        <w:gridCol w:w="1982"/>
        <w:gridCol w:w="1589"/>
        <w:gridCol w:w="2664"/>
      </w:tblGrid>
      <w:tr w:rsidR="00E923BB" w:rsidRPr="008E0086" w:rsidTr="009E0D79">
        <w:trPr>
          <w:trHeight w:val="564"/>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280"/>
              <w:rPr>
                <w:rFonts w:ascii="Times New Roman" w:eastAsia="Calibri" w:hAnsi="Times New Roman" w:cs="Times New Roman"/>
                <w:b/>
                <w:bCs/>
                <w:lang w:val="hu" w:eastAsia="hu-HU"/>
              </w:rPr>
            </w:pPr>
            <w:r w:rsidRPr="008E0086">
              <w:rPr>
                <w:rFonts w:ascii="Times New Roman" w:eastAsia="Calibri" w:hAnsi="Times New Roman" w:cs="Times New Roman"/>
                <w:b/>
                <w:bCs/>
                <w:lang w:val="hu" w:eastAsia="hu-HU"/>
              </w:rPr>
              <w:t>Név</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560"/>
              <w:rPr>
                <w:rFonts w:ascii="Times New Roman" w:eastAsia="Calibri" w:hAnsi="Times New Roman" w:cs="Times New Roman"/>
                <w:b/>
                <w:bCs/>
                <w:lang w:val="hu" w:eastAsia="hu-HU"/>
              </w:rPr>
            </w:pPr>
            <w:r w:rsidRPr="008E0086">
              <w:rPr>
                <w:rFonts w:ascii="Times New Roman" w:eastAsia="Calibri" w:hAnsi="Times New Roman" w:cs="Times New Roman"/>
                <w:b/>
                <w:bCs/>
                <w:lang w:val="hu" w:eastAsia="hu-HU"/>
              </w:rPr>
              <w:t>Beosztás</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600"/>
              <w:rPr>
                <w:rFonts w:ascii="Times New Roman" w:eastAsia="Calibri" w:hAnsi="Times New Roman" w:cs="Times New Roman"/>
                <w:b/>
                <w:bCs/>
                <w:lang w:val="hu" w:eastAsia="hu-HU"/>
              </w:rPr>
            </w:pPr>
            <w:r w:rsidRPr="008E0086">
              <w:rPr>
                <w:rFonts w:ascii="Times New Roman" w:eastAsia="Calibri" w:hAnsi="Times New Roman" w:cs="Times New Roman"/>
                <w:b/>
                <w:bCs/>
                <w:lang w:val="hu" w:eastAsia="hu-HU"/>
              </w:rPr>
              <w:t>Kelt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980"/>
              <w:rPr>
                <w:rFonts w:ascii="Times New Roman" w:eastAsia="Calibri" w:hAnsi="Times New Roman" w:cs="Times New Roman"/>
                <w:b/>
                <w:bCs/>
                <w:lang w:val="hu" w:eastAsia="hu-HU"/>
              </w:rPr>
            </w:pPr>
            <w:r w:rsidRPr="008E0086">
              <w:rPr>
                <w:rFonts w:ascii="Times New Roman" w:eastAsia="Calibri" w:hAnsi="Times New Roman" w:cs="Times New Roman"/>
                <w:b/>
                <w:bCs/>
                <w:lang w:val="hu" w:eastAsia="hu-HU"/>
              </w:rPr>
              <w:t>Aláírás</w:t>
            </w:r>
          </w:p>
        </w:tc>
      </w:tr>
      <w:tr w:rsidR="00E923BB" w:rsidRPr="008E0086" w:rsidTr="009E0D79">
        <w:trPr>
          <w:trHeight w:val="449"/>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7D32D5">
              <w:rPr>
                <w:rFonts w:ascii="Times New Roman" w:eastAsia="Calibri" w:hAnsi="Times New Roman" w:cs="Times New Roman"/>
                <w:lang w:val="hu" w:eastAsia="hu-HU"/>
              </w:rPr>
              <w:t xml:space="preserve">Varró István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polgármester</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42"/>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7D32D5">
              <w:rPr>
                <w:rFonts w:ascii="Times New Roman" w:eastAsia="Calibri" w:hAnsi="Times New Roman" w:cs="Times New Roman"/>
                <w:lang w:val="hu" w:eastAsia="hu-HU"/>
              </w:rPr>
              <w:t>Szabó Tünde</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alpolgármester</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66"/>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7D32D5">
              <w:rPr>
                <w:rFonts w:ascii="Times New Roman" w:eastAsia="Calibri" w:hAnsi="Times New Roman" w:cs="Times New Roman"/>
                <w:lang w:val="hu" w:eastAsia="hu-HU"/>
              </w:rPr>
              <w:t>Dr. Papp Antal</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7D32D5">
              <w:rPr>
                <w:rFonts w:ascii="Times New Roman" w:eastAsia="Calibri" w:hAnsi="Times New Roman" w:cs="Times New Roman"/>
                <w:lang w:val="hu" w:eastAsia="hu-HU"/>
              </w:rPr>
              <w:t>Jegyző</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49"/>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7D32D5">
              <w:rPr>
                <w:rFonts w:ascii="Times New Roman" w:eastAsia="Calibri" w:hAnsi="Times New Roman" w:cs="Times New Roman"/>
                <w:lang w:val="hu" w:eastAsia="hu-HU"/>
              </w:rPr>
              <w:t>Gál Istvánné</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7D32D5">
              <w:rPr>
                <w:rFonts w:ascii="Times New Roman" w:eastAsia="Calibri" w:hAnsi="Times New Roman" w:cs="Times New Roman"/>
                <w:lang w:val="hu" w:eastAsia="hu-HU"/>
              </w:rPr>
              <w:t>Pénzügyi Irodavezető</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65"/>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7D32D5">
              <w:rPr>
                <w:rFonts w:ascii="Times New Roman" w:eastAsia="Calibri" w:hAnsi="Times New Roman" w:cs="Times New Roman"/>
                <w:lang w:val="hu" w:eastAsia="hu-HU"/>
              </w:rPr>
              <w:t>Varró Józsefné</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7D32D5" w:rsidRDefault="00E923BB" w:rsidP="009E0D79">
            <w:pPr>
              <w:ind w:left="80"/>
              <w:rPr>
                <w:rFonts w:ascii="Times New Roman" w:eastAsia="Calibri" w:hAnsi="Times New Roman" w:cs="Times New Roman"/>
                <w:lang w:val="hu" w:eastAsia="hu-HU"/>
              </w:rPr>
            </w:pPr>
            <w:r w:rsidRPr="007D32D5">
              <w:rPr>
                <w:rFonts w:ascii="Times New Roman" w:eastAsia="Calibri" w:hAnsi="Times New Roman" w:cs="Times New Roman"/>
                <w:lang w:val="hu" w:eastAsia="hu-HU"/>
              </w:rPr>
              <w:t>Pénzügyi előadó</w:t>
            </w:r>
          </w:p>
          <w:p w:rsidR="00E923BB" w:rsidRPr="008E0086" w:rsidRDefault="00E923BB" w:rsidP="009E0D79">
            <w:pPr>
              <w:ind w:left="80"/>
              <w:rPr>
                <w:rFonts w:ascii="Times New Roman" w:eastAsia="Calibri" w:hAnsi="Times New Roman" w:cs="Times New Roman"/>
                <w:lang w:val="hu" w:eastAsia="hu-HU"/>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59"/>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proofErr w:type="spellStart"/>
            <w:r w:rsidRPr="00247180">
              <w:rPr>
                <w:rFonts w:ascii="Times New Roman" w:eastAsia="Calibri" w:hAnsi="Times New Roman" w:cs="Times New Roman"/>
                <w:lang w:val="hu" w:eastAsia="hu-HU"/>
              </w:rPr>
              <w:t>Theisz</w:t>
            </w:r>
            <w:proofErr w:type="spellEnd"/>
            <w:r w:rsidRPr="00247180">
              <w:rPr>
                <w:rFonts w:ascii="Times New Roman" w:eastAsia="Calibri" w:hAnsi="Times New Roman" w:cs="Times New Roman"/>
                <w:lang w:val="hu" w:eastAsia="hu-HU"/>
              </w:rPr>
              <w:t xml:space="preserve"> Kitti</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7D32D5" w:rsidRDefault="00E923BB" w:rsidP="009E0D79">
            <w:pPr>
              <w:rPr>
                <w:rFonts w:ascii="Times New Roman" w:hAnsi="Times New Roman" w:cs="Times New Roman"/>
              </w:rPr>
            </w:pPr>
            <w:r w:rsidRPr="007D32D5">
              <w:rPr>
                <w:rFonts w:ascii="Times New Roman" w:eastAsia="Calibri" w:hAnsi="Times New Roman" w:cs="Times New Roman"/>
                <w:lang w:val="hu" w:eastAsia="hu-HU"/>
              </w:rPr>
              <w:t>Adó- és illeték előadó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53"/>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247180">
              <w:rPr>
                <w:rFonts w:ascii="Times New Roman" w:eastAsia="Calibri" w:hAnsi="Times New Roman" w:cs="Times New Roman"/>
                <w:lang w:val="hu" w:eastAsia="hu-HU"/>
              </w:rPr>
              <w:t>Batu Andrea</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7D32D5" w:rsidRDefault="00E923BB" w:rsidP="009E0D79">
            <w:pPr>
              <w:rPr>
                <w:rFonts w:ascii="Times New Roman" w:hAnsi="Times New Roman" w:cs="Times New Roman"/>
              </w:rPr>
            </w:pPr>
            <w:r w:rsidRPr="007D32D5">
              <w:rPr>
                <w:rFonts w:ascii="Times New Roman" w:eastAsia="Calibri" w:hAnsi="Times New Roman" w:cs="Times New Roman"/>
                <w:lang w:val="hu" w:eastAsia="hu-HU"/>
              </w:rPr>
              <w:t>Személyügyi előadó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61"/>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proofErr w:type="spellStart"/>
            <w:r w:rsidRPr="00247180">
              <w:rPr>
                <w:rFonts w:ascii="Times New Roman" w:eastAsia="Calibri" w:hAnsi="Times New Roman" w:cs="Times New Roman"/>
                <w:lang w:val="hu" w:eastAsia="hu-HU"/>
              </w:rPr>
              <w:t>Metes</w:t>
            </w:r>
            <w:proofErr w:type="spellEnd"/>
            <w:r w:rsidRPr="00247180">
              <w:rPr>
                <w:rFonts w:ascii="Times New Roman" w:eastAsia="Calibri" w:hAnsi="Times New Roman" w:cs="Times New Roman"/>
                <w:lang w:val="hu" w:eastAsia="hu-HU"/>
              </w:rPr>
              <w:t xml:space="preserve"> Anett</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7D32D5" w:rsidRDefault="00E923BB" w:rsidP="009E0D79">
            <w:pPr>
              <w:rPr>
                <w:rFonts w:ascii="Times New Roman" w:hAnsi="Times New Roman" w:cs="Times New Roman"/>
              </w:rPr>
            </w:pPr>
            <w:r w:rsidRPr="007D32D5">
              <w:rPr>
                <w:rFonts w:ascii="Times New Roman" w:eastAsia="Times New Roman" w:hAnsi="Times New Roman" w:cs="Times New Roman"/>
                <w:lang w:val="hu" w:eastAsia="hu-HU"/>
              </w:rPr>
              <w:t>Szociális</w:t>
            </w:r>
            <w:r w:rsidRPr="007D32D5">
              <w:rPr>
                <w:rFonts w:ascii="Times New Roman" w:eastAsia="Calibri" w:hAnsi="Times New Roman" w:cs="Times New Roman"/>
                <w:lang w:val="hu" w:eastAsia="hu-HU"/>
              </w:rPr>
              <w:t xml:space="preserve"> előadó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69"/>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247180">
              <w:rPr>
                <w:rFonts w:ascii="Times New Roman" w:eastAsia="Calibri" w:hAnsi="Times New Roman" w:cs="Times New Roman"/>
                <w:lang w:val="hu" w:eastAsia="hu-HU"/>
              </w:rPr>
              <w:t>Petényi Csaba</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7D32D5" w:rsidRDefault="00E923BB" w:rsidP="009E0D79">
            <w:pPr>
              <w:rPr>
                <w:rFonts w:ascii="Times New Roman" w:hAnsi="Times New Roman" w:cs="Times New Roman"/>
              </w:rPr>
            </w:pPr>
            <w:r>
              <w:rPr>
                <w:rFonts w:ascii="Times New Roman" w:eastAsia="Calibri" w:hAnsi="Times New Roman" w:cs="Times New Roman"/>
                <w:lang w:val="hu" w:eastAsia="hu-HU"/>
              </w:rPr>
              <w:t>Igazgatási építésügyi</w:t>
            </w:r>
            <w:r w:rsidRPr="007D32D5">
              <w:rPr>
                <w:rFonts w:ascii="Times New Roman" w:eastAsia="Calibri" w:hAnsi="Times New Roman" w:cs="Times New Roman"/>
                <w:lang w:val="hu" w:eastAsia="hu-HU"/>
              </w:rPr>
              <w:t xml:space="preserve"> előadó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49"/>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247180">
              <w:rPr>
                <w:rFonts w:ascii="Times New Roman" w:eastAsia="Calibri" w:hAnsi="Times New Roman" w:cs="Times New Roman"/>
                <w:lang w:val="hu" w:eastAsia="hu-HU"/>
              </w:rPr>
              <w:t>Petró Katalin</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7D32D5" w:rsidRDefault="00E923BB" w:rsidP="009E0D79">
            <w:pPr>
              <w:rPr>
                <w:rFonts w:ascii="Times New Roman" w:hAnsi="Times New Roman" w:cs="Times New Roman"/>
              </w:rPr>
            </w:pPr>
            <w:r>
              <w:rPr>
                <w:rFonts w:ascii="Times New Roman" w:eastAsia="Calibri" w:hAnsi="Times New Roman" w:cs="Times New Roman"/>
                <w:lang w:val="hu" w:eastAsia="hu-HU"/>
              </w:rPr>
              <w:t>Igazgatási, titkársági</w:t>
            </w:r>
            <w:r w:rsidRPr="007D32D5">
              <w:rPr>
                <w:rFonts w:ascii="Times New Roman" w:eastAsia="Calibri" w:hAnsi="Times New Roman" w:cs="Times New Roman"/>
                <w:lang w:val="hu" w:eastAsia="hu-HU"/>
              </w:rPr>
              <w:t xml:space="preserve"> előadó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FF644E" w:rsidRPr="008E0086" w:rsidTr="00FF644E">
        <w:trPr>
          <w:trHeight w:val="549"/>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FF644E" w:rsidRPr="00247180" w:rsidRDefault="00FF644E" w:rsidP="00EA4C86">
            <w:pPr>
              <w:ind w:left="100"/>
              <w:rPr>
                <w:rFonts w:ascii="Times New Roman" w:eastAsia="Calibri" w:hAnsi="Times New Roman" w:cs="Times New Roman"/>
                <w:lang w:val="hu" w:eastAsia="hu-HU"/>
              </w:rPr>
            </w:pPr>
            <w:r>
              <w:rPr>
                <w:rFonts w:ascii="Times New Roman" w:eastAsia="Calibri" w:hAnsi="Times New Roman" w:cs="Times New Roman"/>
                <w:lang w:val="hu" w:eastAsia="hu-HU"/>
              </w:rPr>
              <w:t>Bíró Adrian</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F644E" w:rsidRDefault="00FF644E" w:rsidP="00EA4C86">
            <w:pPr>
              <w:rPr>
                <w:rFonts w:ascii="Times New Roman" w:eastAsia="Calibri" w:hAnsi="Times New Roman" w:cs="Times New Roman"/>
                <w:lang w:val="hu" w:eastAsia="hu-HU"/>
              </w:rPr>
            </w:pPr>
            <w:r w:rsidRPr="00C64A4E">
              <w:rPr>
                <w:rFonts w:ascii="Times New Roman" w:eastAsia="Calibri" w:hAnsi="Times New Roman" w:cs="Times New Roman"/>
                <w:lang w:val="hu" w:eastAsia="hu-HU"/>
              </w:rPr>
              <w:t>Pénzügyi előadó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F644E" w:rsidRPr="008E0086" w:rsidRDefault="00FF644E"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F644E" w:rsidRPr="008E0086" w:rsidRDefault="00FF644E" w:rsidP="00EA4C86">
            <w:pPr>
              <w:rPr>
                <w:rFonts w:ascii="Times New Roman" w:hAnsi="Times New Roman" w:cs="Times New Roman"/>
                <w:lang w:val="hu" w:eastAsia="hu-HU"/>
              </w:rPr>
            </w:pPr>
          </w:p>
        </w:tc>
      </w:tr>
      <w:tr w:rsidR="00FF644E" w:rsidRPr="008E0086" w:rsidTr="00FF644E">
        <w:trPr>
          <w:trHeight w:val="549"/>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FF644E" w:rsidRDefault="00FF644E" w:rsidP="00EA4C86">
            <w:pPr>
              <w:ind w:left="100"/>
              <w:rPr>
                <w:rFonts w:ascii="Times New Roman" w:eastAsia="Calibri" w:hAnsi="Times New Roman" w:cs="Times New Roman"/>
                <w:lang w:val="hu" w:eastAsia="hu-HU"/>
              </w:rPr>
            </w:pPr>
            <w:r>
              <w:rPr>
                <w:rFonts w:ascii="Times New Roman" w:eastAsia="Calibri" w:hAnsi="Times New Roman" w:cs="Times New Roman"/>
                <w:lang w:val="hu" w:eastAsia="hu-HU"/>
              </w:rPr>
              <w:t>Kun Mercédesz</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F644E" w:rsidRDefault="00FF644E" w:rsidP="00EA4C86">
            <w:pPr>
              <w:rPr>
                <w:rFonts w:ascii="Times New Roman" w:eastAsia="Calibri" w:hAnsi="Times New Roman" w:cs="Times New Roman"/>
                <w:lang w:val="hu" w:eastAsia="hu-HU"/>
              </w:rPr>
            </w:pPr>
            <w:r w:rsidRPr="00C64A4E">
              <w:rPr>
                <w:rFonts w:ascii="Times New Roman" w:eastAsia="Calibri" w:hAnsi="Times New Roman" w:cs="Times New Roman"/>
                <w:lang w:val="hu" w:eastAsia="hu-HU"/>
              </w:rPr>
              <w:t>Pénzügyi előadó</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FF644E" w:rsidRPr="008E0086" w:rsidRDefault="00FF644E" w:rsidP="00692769">
            <w:pPr>
              <w:ind w:left="80"/>
              <w:rPr>
                <w:rFonts w:ascii="Times New Roman" w:eastAsia="Calibri" w:hAnsi="Times New Roman" w:cs="Times New Roman"/>
                <w:lang w:val="hu" w:eastAsia="hu-HU"/>
              </w:rPr>
            </w:pPr>
            <w:r w:rsidRPr="00C64A4E">
              <w:rPr>
                <w:rFonts w:ascii="Times New Roman" w:eastAsia="Calibri" w:hAnsi="Times New Roman" w:cs="Times New Roman"/>
                <w:lang w:val="hu" w:eastAsia="hu-HU"/>
              </w:rPr>
              <w:t>2014.0</w:t>
            </w:r>
            <w:r w:rsidR="00692769">
              <w:rPr>
                <w:rFonts w:ascii="Times New Roman" w:eastAsia="Calibri" w:hAnsi="Times New Roman" w:cs="Times New Roman"/>
                <w:lang w:val="hu" w:eastAsia="hu-HU"/>
              </w:rPr>
              <w:t>6</w:t>
            </w:r>
            <w:r w:rsidRPr="00C64A4E">
              <w:rPr>
                <w:rFonts w:ascii="Times New Roman" w:eastAsia="Calibri" w:hAnsi="Times New Roman" w:cs="Times New Roman"/>
                <w:lang w:val="hu" w:eastAsia="hu-HU"/>
              </w:rPr>
              <w:t>.01.</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F644E" w:rsidRPr="008E0086" w:rsidRDefault="00FF644E" w:rsidP="00EA4C86">
            <w:pPr>
              <w:rPr>
                <w:rFonts w:ascii="Times New Roman" w:hAnsi="Times New Roman" w:cs="Times New Roman"/>
                <w:lang w:val="hu" w:eastAsia="hu-HU"/>
              </w:rPr>
            </w:pPr>
          </w:p>
        </w:tc>
      </w:tr>
      <w:tr w:rsidR="00E923BB" w:rsidRPr="008E0086" w:rsidTr="009E0D79">
        <w:trPr>
          <w:trHeight w:val="557"/>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247180">
              <w:rPr>
                <w:rFonts w:ascii="Times New Roman" w:eastAsia="Calibri" w:hAnsi="Times New Roman" w:cs="Times New Roman"/>
                <w:lang w:val="hu" w:eastAsia="hu-HU"/>
              </w:rPr>
              <w:t>Szabó Erika</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247180">
              <w:rPr>
                <w:rFonts w:ascii="Times New Roman" w:hAnsi="Times New Roman" w:cs="Times New Roman"/>
              </w:rPr>
              <w:t>Int</w:t>
            </w:r>
            <w:r>
              <w:rPr>
                <w:rFonts w:ascii="Times New Roman" w:hAnsi="Times New Roman" w:cs="Times New Roman"/>
              </w:rPr>
              <w:t>ézmény</w:t>
            </w:r>
            <w:r w:rsidRPr="00247180">
              <w:rPr>
                <w:rFonts w:ascii="Times New Roman" w:hAnsi="Times New Roman" w:cs="Times New Roman"/>
              </w:rPr>
              <w:t xml:space="preserve"> Vez</w:t>
            </w:r>
            <w:r>
              <w:rPr>
                <w:rFonts w:ascii="Times New Roman" w:hAnsi="Times New Roman" w:cs="Times New Roman"/>
              </w:rPr>
              <w:t>ető</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51"/>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100"/>
              <w:rPr>
                <w:rFonts w:ascii="Times New Roman" w:eastAsia="Calibri" w:hAnsi="Times New Roman" w:cs="Times New Roman"/>
                <w:lang w:val="hu" w:eastAsia="hu-HU"/>
              </w:rPr>
            </w:pPr>
            <w:r w:rsidRPr="00247180">
              <w:rPr>
                <w:rFonts w:ascii="Times New Roman" w:eastAsia="Calibri" w:hAnsi="Times New Roman" w:cs="Times New Roman"/>
                <w:lang w:val="hu" w:eastAsia="hu-HU"/>
              </w:rPr>
              <w:t xml:space="preserve">Sáska Lídia </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247180">
              <w:rPr>
                <w:rFonts w:ascii="Times New Roman" w:hAnsi="Times New Roman" w:cs="Times New Roman"/>
              </w:rPr>
              <w:t>Int</w:t>
            </w:r>
            <w:r>
              <w:rPr>
                <w:rFonts w:ascii="Times New Roman" w:hAnsi="Times New Roman" w:cs="Times New Roman"/>
              </w:rPr>
              <w:t>ézmény</w:t>
            </w:r>
            <w:r w:rsidRPr="00247180">
              <w:rPr>
                <w:rFonts w:ascii="Times New Roman" w:hAnsi="Times New Roman" w:cs="Times New Roman"/>
              </w:rPr>
              <w:t xml:space="preserve"> Vez</w:t>
            </w:r>
            <w:r>
              <w:rPr>
                <w:rFonts w:ascii="Times New Roman" w:hAnsi="Times New Roman" w:cs="Times New Roman"/>
              </w:rPr>
              <w:t>ető</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51"/>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247180" w:rsidRDefault="00E923BB" w:rsidP="009E0D79">
            <w:pPr>
              <w:ind w:left="100"/>
              <w:rPr>
                <w:rFonts w:ascii="Times New Roman" w:eastAsia="Calibri" w:hAnsi="Times New Roman" w:cs="Times New Roman"/>
                <w:lang w:val="hu" w:eastAsia="hu-HU"/>
              </w:rPr>
            </w:pPr>
            <w:proofErr w:type="spellStart"/>
            <w:r w:rsidRPr="00247180">
              <w:rPr>
                <w:rFonts w:ascii="Times New Roman" w:eastAsia="Calibri" w:hAnsi="Times New Roman" w:cs="Times New Roman"/>
                <w:lang w:val="hu" w:eastAsia="hu-HU"/>
              </w:rPr>
              <w:t>Lesták</w:t>
            </w:r>
            <w:proofErr w:type="spellEnd"/>
            <w:r w:rsidRPr="00247180">
              <w:rPr>
                <w:rFonts w:ascii="Times New Roman" w:eastAsia="Calibri" w:hAnsi="Times New Roman" w:cs="Times New Roman"/>
                <w:lang w:val="hu" w:eastAsia="hu-HU"/>
              </w:rPr>
              <w:t xml:space="preserve"> Péter Jánosné Vajon Ildikó Mária</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247180">
              <w:rPr>
                <w:rFonts w:ascii="Times New Roman" w:hAnsi="Times New Roman" w:cs="Times New Roman"/>
              </w:rPr>
              <w:t>Int</w:t>
            </w:r>
            <w:r>
              <w:rPr>
                <w:rFonts w:ascii="Times New Roman" w:hAnsi="Times New Roman" w:cs="Times New Roman"/>
              </w:rPr>
              <w:t>ézmény</w:t>
            </w:r>
            <w:r w:rsidRPr="00247180">
              <w:rPr>
                <w:rFonts w:ascii="Times New Roman" w:hAnsi="Times New Roman" w:cs="Times New Roman"/>
              </w:rPr>
              <w:t xml:space="preserve"> Vez</w:t>
            </w:r>
            <w:r>
              <w:rPr>
                <w:rFonts w:ascii="Times New Roman" w:hAnsi="Times New Roman" w:cs="Times New Roman"/>
              </w:rPr>
              <w:t>ető</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51"/>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247180" w:rsidRDefault="00E923BB" w:rsidP="009E0D79">
            <w:pPr>
              <w:ind w:left="100"/>
              <w:rPr>
                <w:rFonts w:ascii="Times New Roman" w:eastAsia="Calibri" w:hAnsi="Times New Roman" w:cs="Times New Roman"/>
                <w:lang w:val="hu" w:eastAsia="hu-HU"/>
              </w:rPr>
            </w:pPr>
            <w:r w:rsidRPr="00247180">
              <w:rPr>
                <w:rFonts w:ascii="Times New Roman" w:eastAsia="Calibri" w:hAnsi="Times New Roman" w:cs="Times New Roman"/>
                <w:lang w:val="hu" w:eastAsia="hu-HU"/>
              </w:rPr>
              <w:t>Kiss Erika</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r w:rsidRPr="00247180">
              <w:rPr>
                <w:rFonts w:ascii="Times New Roman" w:hAnsi="Times New Roman" w:cs="Times New Roman"/>
              </w:rPr>
              <w:t>Int</w:t>
            </w:r>
            <w:r>
              <w:rPr>
                <w:rFonts w:ascii="Times New Roman" w:hAnsi="Times New Roman" w:cs="Times New Roman"/>
              </w:rPr>
              <w:t>ézmény</w:t>
            </w:r>
            <w:r w:rsidRPr="00247180">
              <w:rPr>
                <w:rFonts w:ascii="Times New Roman" w:hAnsi="Times New Roman" w:cs="Times New Roman"/>
              </w:rPr>
              <w:t xml:space="preserve"> Vez</w:t>
            </w:r>
            <w:r>
              <w:rPr>
                <w:rFonts w:ascii="Times New Roman" w:hAnsi="Times New Roman" w:cs="Times New Roman"/>
              </w:rPr>
              <w:t>ető</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692769">
            <w:pPr>
              <w:ind w:left="80"/>
              <w:rPr>
                <w:rFonts w:ascii="Times New Roman" w:eastAsia="Calibri" w:hAnsi="Times New Roman" w:cs="Times New Roman"/>
                <w:lang w:val="hu" w:eastAsia="hu-HU"/>
              </w:rPr>
            </w:pPr>
            <w:r w:rsidRPr="008E0086">
              <w:rPr>
                <w:rFonts w:ascii="Times New Roman" w:eastAsia="Calibri" w:hAnsi="Times New Roman" w:cs="Times New Roman"/>
                <w:lang w:val="hu" w:eastAsia="hu-HU"/>
              </w:rPr>
              <w:t>201</w:t>
            </w:r>
            <w:r w:rsidRPr="007D32D5">
              <w:rPr>
                <w:rFonts w:ascii="Times New Roman" w:eastAsia="Calibri" w:hAnsi="Times New Roman" w:cs="Times New Roman"/>
                <w:lang w:val="hu" w:eastAsia="hu-HU"/>
              </w:rPr>
              <w:t>4</w:t>
            </w:r>
            <w:r w:rsidRPr="008E0086">
              <w:rPr>
                <w:rFonts w:ascii="Times New Roman" w:eastAsia="Calibri" w:hAnsi="Times New Roman" w:cs="Times New Roman"/>
                <w:lang w:val="hu" w:eastAsia="hu-HU"/>
              </w:rPr>
              <w:t>.0</w:t>
            </w:r>
            <w:r w:rsidR="00692769">
              <w:rPr>
                <w:rFonts w:ascii="Times New Roman" w:eastAsia="Calibri" w:hAnsi="Times New Roman" w:cs="Times New Roman"/>
                <w:lang w:val="hu" w:eastAsia="hu-HU"/>
              </w:rPr>
              <w:t>6</w:t>
            </w:r>
            <w:r w:rsidRPr="008E0086">
              <w:rPr>
                <w:rFonts w:ascii="Times New Roman" w:eastAsia="Calibri" w:hAnsi="Times New Roman" w:cs="Times New Roman"/>
                <w:lang w:val="hu" w:eastAsia="hu-HU"/>
              </w:rPr>
              <w:t>.0</w:t>
            </w:r>
            <w:r w:rsidRPr="007D32D5">
              <w:rPr>
                <w:rFonts w:ascii="Times New Roman" w:eastAsia="Calibri" w:hAnsi="Times New Roman" w:cs="Times New Roman"/>
                <w:lang w:val="hu" w:eastAsia="hu-HU"/>
              </w:rPr>
              <w:t>1</w:t>
            </w:r>
            <w:r w:rsidRPr="008E0086">
              <w:rPr>
                <w:rFonts w:ascii="Times New Roman" w:eastAsia="Calibri" w:hAnsi="Times New Roman" w:cs="Times New Roman"/>
                <w:lang w:val="hu" w:eastAsia="hu-HU"/>
              </w:rPr>
              <w:t>.</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51"/>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247180" w:rsidRDefault="00E923BB" w:rsidP="009E0D79">
            <w:pPr>
              <w:ind w:left="100"/>
              <w:rPr>
                <w:rFonts w:ascii="Times New Roman" w:eastAsia="Calibri" w:hAnsi="Times New Roman" w:cs="Times New Roman"/>
                <w:lang w:val="hu" w:eastAsia="hu-HU"/>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247180" w:rsidRDefault="00E923BB" w:rsidP="009E0D79">
            <w:pPr>
              <w:ind w:left="80"/>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r w:rsidR="00E923BB" w:rsidRPr="008E0086" w:rsidTr="009E0D79">
        <w:trPr>
          <w:trHeight w:val="551"/>
        </w:trPr>
        <w:tc>
          <w:tcPr>
            <w:tcW w:w="2909" w:type="dxa"/>
            <w:tcBorders>
              <w:top w:val="single" w:sz="4" w:space="0" w:color="auto"/>
              <w:left w:val="single" w:sz="4" w:space="0" w:color="auto"/>
              <w:bottom w:val="single" w:sz="4" w:space="0" w:color="auto"/>
              <w:right w:val="single" w:sz="4" w:space="0" w:color="auto"/>
            </w:tcBorders>
            <w:shd w:val="clear" w:color="auto" w:fill="FFFFFF"/>
          </w:tcPr>
          <w:p w:rsidR="00E923BB" w:rsidRPr="00247180" w:rsidRDefault="00E923BB" w:rsidP="009E0D79">
            <w:pPr>
              <w:ind w:left="100"/>
              <w:rPr>
                <w:rFonts w:ascii="Times New Roman" w:eastAsia="Calibri" w:hAnsi="Times New Roman" w:cs="Times New Roman"/>
                <w:lang w:val="hu" w:eastAsia="hu-HU"/>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E923BB" w:rsidRPr="00247180" w:rsidRDefault="00E923BB" w:rsidP="009E0D79">
            <w:pPr>
              <w:ind w:left="80"/>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ind w:left="80"/>
              <w:rPr>
                <w:rFonts w:ascii="Times New Roman" w:eastAsia="Calibri" w:hAnsi="Times New Roman" w:cs="Times New Roman"/>
                <w:lang w:val="hu" w:eastAsia="hu-HU"/>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923BB" w:rsidRPr="008E0086" w:rsidRDefault="00E923BB" w:rsidP="009E0D79">
            <w:pPr>
              <w:rPr>
                <w:rFonts w:ascii="Times New Roman" w:hAnsi="Times New Roman" w:cs="Times New Roman"/>
                <w:lang w:val="hu" w:eastAsia="hu-HU"/>
              </w:rPr>
            </w:pPr>
          </w:p>
        </w:tc>
      </w:tr>
    </w:tbl>
    <w:p w:rsidR="00E923BB" w:rsidRPr="00397327" w:rsidRDefault="00E923BB" w:rsidP="00E923BB">
      <w:pPr>
        <w:ind w:right="20"/>
        <w:jc w:val="both"/>
        <w:rPr>
          <w:rFonts w:ascii="Times New Roman" w:eastAsia="Calibri" w:hAnsi="Times New Roman" w:cs="Times New Roman"/>
          <w:iCs/>
          <w:lang w:val="hu" w:eastAsia="hu-HU"/>
        </w:rPr>
      </w:pPr>
    </w:p>
    <w:p w:rsidR="001C3746" w:rsidRPr="00110622" w:rsidRDefault="001C3746" w:rsidP="00110622">
      <w:pPr>
        <w:rPr>
          <w:rFonts w:ascii="Times New Roman" w:eastAsia="Calibri" w:hAnsi="Times New Roman" w:cs="Times New Roman"/>
          <w:lang w:val="hu" w:eastAsia="hu-HU"/>
        </w:rPr>
      </w:pPr>
    </w:p>
    <w:sectPr w:rsidR="001C3746" w:rsidRPr="00110622" w:rsidSect="00512F16">
      <w:footerReference w:type="default" r:id="rId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30" w:rsidRDefault="00A93730" w:rsidP="00732E71">
      <w:r>
        <w:separator/>
      </w:r>
    </w:p>
  </w:endnote>
  <w:endnote w:type="continuationSeparator" w:id="0">
    <w:p w:rsidR="00A93730" w:rsidRDefault="00A93730" w:rsidP="007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30" w:rsidRPr="006F4D3A" w:rsidRDefault="00A93730" w:rsidP="00732E71">
    <w:pPr>
      <w:pStyle w:val="llb"/>
      <w:pBdr>
        <w:top w:val="thinThickSmallGap" w:sz="24" w:space="1" w:color="622423" w:themeColor="accent2" w:themeShade="7F"/>
      </w:pBdr>
      <w:rPr>
        <w:rFonts w:ascii="Times New Roman" w:hAnsi="Times New Roman" w:cs="Times New Roman"/>
      </w:rPr>
    </w:pPr>
    <w:r w:rsidRPr="006F4D3A">
      <w:rPr>
        <w:rFonts w:ascii="Times New Roman" w:eastAsiaTheme="majorEastAsia" w:hAnsi="Times New Roman" w:cs="Times New Roman"/>
      </w:rPr>
      <w:t>[</w:t>
    </w:r>
    <w:r>
      <w:rPr>
        <w:rFonts w:ascii="Times New Roman" w:eastAsiaTheme="majorEastAsia" w:hAnsi="Times New Roman" w:cs="Times New Roman"/>
      </w:rPr>
      <w:t>Uniós támogatások pénzügyi lebonyolításának, elszámolások rendjének</w:t>
    </w:r>
    <w:r w:rsidRPr="006F4D3A">
      <w:rPr>
        <w:rFonts w:ascii="Times New Roman" w:eastAsiaTheme="majorEastAsia" w:hAnsi="Times New Roman" w:cs="Times New Roman"/>
      </w:rPr>
      <w:t xml:space="preserve"> szabályzat]</w:t>
    </w:r>
    <w:r w:rsidRPr="006F4D3A">
      <w:rPr>
        <w:rFonts w:ascii="Times New Roman" w:eastAsiaTheme="majorEastAsia" w:hAnsi="Times New Roman" w:cs="Times New Roman"/>
      </w:rPr>
      <w:ptab w:relativeTo="margin" w:alignment="right" w:leader="none"/>
    </w:r>
    <w:r w:rsidRPr="006F4D3A">
      <w:rPr>
        <w:rFonts w:ascii="Times New Roman" w:eastAsiaTheme="minorEastAsia" w:hAnsi="Times New Roman" w:cs="Times New Roman"/>
      </w:rPr>
      <w:fldChar w:fldCharType="begin"/>
    </w:r>
    <w:r w:rsidRPr="006F4D3A">
      <w:rPr>
        <w:rFonts w:ascii="Times New Roman" w:hAnsi="Times New Roman" w:cs="Times New Roman"/>
      </w:rPr>
      <w:instrText>PAGE   \* MERGEFORMAT</w:instrText>
    </w:r>
    <w:r w:rsidRPr="006F4D3A">
      <w:rPr>
        <w:rFonts w:ascii="Times New Roman" w:eastAsiaTheme="minorEastAsia" w:hAnsi="Times New Roman" w:cs="Times New Roman"/>
      </w:rPr>
      <w:fldChar w:fldCharType="separate"/>
    </w:r>
    <w:r w:rsidR="00065C73" w:rsidRPr="00065C73">
      <w:rPr>
        <w:rFonts w:ascii="Times New Roman" w:eastAsiaTheme="majorEastAsia" w:hAnsi="Times New Roman" w:cs="Times New Roman"/>
        <w:noProof/>
      </w:rPr>
      <w:t>1</w:t>
    </w:r>
    <w:r w:rsidRPr="006F4D3A">
      <w:rPr>
        <w:rFonts w:ascii="Times New Roman" w:eastAsiaTheme="majorEastAsia" w:hAnsi="Times New Roman" w:cs="Times New Roman"/>
      </w:rPr>
      <w:fldChar w:fldCharType="end"/>
    </w:r>
    <w:r w:rsidRPr="006F4D3A">
      <w:rPr>
        <w:rFonts w:ascii="Times New Roman" w:eastAsiaTheme="majorEastAsia" w:hAnsi="Times New Roman" w:cs="Times New Roman"/>
      </w:rPr>
      <w:t xml:space="preserve">. Oldal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30" w:rsidRDefault="00A93730" w:rsidP="00732E71">
      <w:r>
        <w:separator/>
      </w:r>
    </w:p>
  </w:footnote>
  <w:footnote w:type="continuationSeparator" w:id="0">
    <w:p w:rsidR="00A93730" w:rsidRDefault="00A93730" w:rsidP="0073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AF7"/>
    <w:multiLevelType w:val="multilevel"/>
    <w:tmpl w:val="A08A6BE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65AC9"/>
    <w:multiLevelType w:val="hybridMultilevel"/>
    <w:tmpl w:val="273EBB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AE1A5D"/>
    <w:multiLevelType w:val="hybridMultilevel"/>
    <w:tmpl w:val="1FC89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DE3B57"/>
    <w:multiLevelType w:val="multilevel"/>
    <w:tmpl w:val="19B226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61124"/>
    <w:multiLevelType w:val="multilevel"/>
    <w:tmpl w:val="7CBEF33A"/>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C7007"/>
    <w:multiLevelType w:val="hybridMultilevel"/>
    <w:tmpl w:val="0F0ED1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00F50FA"/>
    <w:multiLevelType w:val="multilevel"/>
    <w:tmpl w:val="19B226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30D26"/>
    <w:multiLevelType w:val="hybridMultilevel"/>
    <w:tmpl w:val="43A211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8495AE8"/>
    <w:multiLevelType w:val="hybridMultilevel"/>
    <w:tmpl w:val="925C69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86D4603"/>
    <w:multiLevelType w:val="multilevel"/>
    <w:tmpl w:val="5F547EA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E44F5"/>
    <w:multiLevelType w:val="hybridMultilevel"/>
    <w:tmpl w:val="7108E1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811A4E"/>
    <w:multiLevelType w:val="hybridMultilevel"/>
    <w:tmpl w:val="9468D4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384460F"/>
    <w:multiLevelType w:val="multilevel"/>
    <w:tmpl w:val="D60629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61520"/>
    <w:multiLevelType w:val="singleLevel"/>
    <w:tmpl w:val="B1BC2424"/>
    <w:lvl w:ilvl="0">
      <w:start w:val="1"/>
      <w:numFmt w:val="lowerLetter"/>
      <w:lvlText w:val="%1.) "/>
      <w:legacy w:legacy="1" w:legacySpace="0" w:legacyIndent="283"/>
      <w:lvlJc w:val="left"/>
      <w:pPr>
        <w:ind w:left="709" w:hanging="283"/>
      </w:pPr>
      <w:rPr>
        <w:b w:val="0"/>
        <w:i w:val="0"/>
        <w:sz w:val="28"/>
      </w:rPr>
    </w:lvl>
  </w:abstractNum>
  <w:abstractNum w:abstractNumId="14">
    <w:nsid w:val="25F90AF9"/>
    <w:multiLevelType w:val="hybridMultilevel"/>
    <w:tmpl w:val="6BEE25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82600F5"/>
    <w:multiLevelType w:val="hybridMultilevel"/>
    <w:tmpl w:val="B7A249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AD13C36"/>
    <w:multiLevelType w:val="hybridMultilevel"/>
    <w:tmpl w:val="4EE8A5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176416B"/>
    <w:multiLevelType w:val="hybridMultilevel"/>
    <w:tmpl w:val="E7E01B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7FD2C2D"/>
    <w:multiLevelType w:val="hybridMultilevel"/>
    <w:tmpl w:val="0E32ED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85554F9"/>
    <w:multiLevelType w:val="multilevel"/>
    <w:tmpl w:val="412E07AC"/>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846565"/>
    <w:multiLevelType w:val="hybridMultilevel"/>
    <w:tmpl w:val="2B5859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5E11149"/>
    <w:multiLevelType w:val="hybridMultilevel"/>
    <w:tmpl w:val="A00EBD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6E32769"/>
    <w:multiLevelType w:val="multilevel"/>
    <w:tmpl w:val="56F66E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AA7EE4"/>
    <w:multiLevelType w:val="hybridMultilevel"/>
    <w:tmpl w:val="6D98FA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BDA2F5C"/>
    <w:multiLevelType w:val="multilevel"/>
    <w:tmpl w:val="19B226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3D72DB"/>
    <w:multiLevelType w:val="hybridMultilevel"/>
    <w:tmpl w:val="249026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D516695"/>
    <w:multiLevelType w:val="multilevel"/>
    <w:tmpl w:val="19B226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EA5477"/>
    <w:multiLevelType w:val="hybridMultilevel"/>
    <w:tmpl w:val="252A31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10B4873"/>
    <w:multiLevelType w:val="multilevel"/>
    <w:tmpl w:val="19B226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53D4A"/>
    <w:multiLevelType w:val="multilevel"/>
    <w:tmpl w:val="E6169C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74E3A"/>
    <w:multiLevelType w:val="multilevel"/>
    <w:tmpl w:val="751AC5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9D7C54"/>
    <w:multiLevelType w:val="hybridMultilevel"/>
    <w:tmpl w:val="E5D0FC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2974DB"/>
    <w:multiLevelType w:val="hybridMultilevel"/>
    <w:tmpl w:val="A03487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B015DA2"/>
    <w:multiLevelType w:val="hybridMultilevel"/>
    <w:tmpl w:val="A2EA73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BC650A8"/>
    <w:multiLevelType w:val="hybridMultilevel"/>
    <w:tmpl w:val="FB00C9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E0763E6"/>
    <w:multiLevelType w:val="hybridMultilevel"/>
    <w:tmpl w:val="55447CE2"/>
    <w:lvl w:ilvl="0" w:tplc="70F01274">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EA03D4D"/>
    <w:multiLevelType w:val="multilevel"/>
    <w:tmpl w:val="C994DB4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C31786"/>
    <w:multiLevelType w:val="multilevel"/>
    <w:tmpl w:val="19B226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F62B01"/>
    <w:multiLevelType w:val="multilevel"/>
    <w:tmpl w:val="19B226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5B52A3"/>
    <w:multiLevelType w:val="hybridMultilevel"/>
    <w:tmpl w:val="F894D8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5"/>
  </w:num>
  <w:num w:numId="4">
    <w:abstractNumId w:val="0"/>
  </w:num>
  <w:num w:numId="5">
    <w:abstractNumId w:val="19"/>
  </w:num>
  <w:num w:numId="6">
    <w:abstractNumId w:val="30"/>
  </w:num>
  <w:num w:numId="7">
    <w:abstractNumId w:val="4"/>
  </w:num>
  <w:num w:numId="8">
    <w:abstractNumId w:val="22"/>
  </w:num>
  <w:num w:numId="9">
    <w:abstractNumId w:val="12"/>
  </w:num>
  <w:num w:numId="10">
    <w:abstractNumId w:val="9"/>
  </w:num>
  <w:num w:numId="11">
    <w:abstractNumId w:val="29"/>
  </w:num>
  <w:num w:numId="12">
    <w:abstractNumId w:val="13"/>
    <w:lvlOverride w:ilvl="0">
      <w:startOverride w:val="1"/>
    </w:lvlOverride>
  </w:num>
  <w:num w:numId="13">
    <w:abstractNumId w:val="37"/>
  </w:num>
  <w:num w:numId="14">
    <w:abstractNumId w:val="24"/>
  </w:num>
  <w:num w:numId="15">
    <w:abstractNumId w:val="28"/>
  </w:num>
  <w:num w:numId="16">
    <w:abstractNumId w:val="6"/>
  </w:num>
  <w:num w:numId="17">
    <w:abstractNumId w:val="3"/>
  </w:num>
  <w:num w:numId="18">
    <w:abstractNumId w:val="26"/>
  </w:num>
  <w:num w:numId="19">
    <w:abstractNumId w:val="7"/>
  </w:num>
  <w:num w:numId="20">
    <w:abstractNumId w:val="11"/>
  </w:num>
  <w:num w:numId="21">
    <w:abstractNumId w:val="18"/>
  </w:num>
  <w:num w:numId="22">
    <w:abstractNumId w:val="2"/>
  </w:num>
  <w:num w:numId="23">
    <w:abstractNumId w:val="20"/>
  </w:num>
  <w:num w:numId="24">
    <w:abstractNumId w:val="27"/>
  </w:num>
  <w:num w:numId="25">
    <w:abstractNumId w:val="31"/>
  </w:num>
  <w:num w:numId="26">
    <w:abstractNumId w:val="23"/>
  </w:num>
  <w:num w:numId="27">
    <w:abstractNumId w:val="5"/>
  </w:num>
  <w:num w:numId="28">
    <w:abstractNumId w:val="8"/>
  </w:num>
  <w:num w:numId="29">
    <w:abstractNumId w:val="16"/>
  </w:num>
  <w:num w:numId="30">
    <w:abstractNumId w:val="32"/>
  </w:num>
  <w:num w:numId="31">
    <w:abstractNumId w:val="34"/>
  </w:num>
  <w:num w:numId="32">
    <w:abstractNumId w:val="14"/>
  </w:num>
  <w:num w:numId="33">
    <w:abstractNumId w:val="1"/>
  </w:num>
  <w:num w:numId="34">
    <w:abstractNumId w:val="15"/>
  </w:num>
  <w:num w:numId="35">
    <w:abstractNumId w:val="33"/>
  </w:num>
  <w:num w:numId="36">
    <w:abstractNumId w:val="21"/>
  </w:num>
  <w:num w:numId="37">
    <w:abstractNumId w:val="10"/>
  </w:num>
  <w:num w:numId="38">
    <w:abstractNumId w:val="25"/>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8A"/>
    <w:rsid w:val="000048AD"/>
    <w:rsid w:val="000055DB"/>
    <w:rsid w:val="000177B6"/>
    <w:rsid w:val="00022FAF"/>
    <w:rsid w:val="00030824"/>
    <w:rsid w:val="00041623"/>
    <w:rsid w:val="0004379A"/>
    <w:rsid w:val="00045EB8"/>
    <w:rsid w:val="000528EE"/>
    <w:rsid w:val="0005407D"/>
    <w:rsid w:val="0005753A"/>
    <w:rsid w:val="00065C73"/>
    <w:rsid w:val="00067776"/>
    <w:rsid w:val="00076B52"/>
    <w:rsid w:val="000868D9"/>
    <w:rsid w:val="00087E6F"/>
    <w:rsid w:val="000A2E40"/>
    <w:rsid w:val="000A3889"/>
    <w:rsid w:val="000B0DD9"/>
    <w:rsid w:val="000C2FD0"/>
    <w:rsid w:val="000C4E5A"/>
    <w:rsid w:val="000D10B3"/>
    <w:rsid w:val="000D3085"/>
    <w:rsid w:val="000D3DE1"/>
    <w:rsid w:val="000D41EB"/>
    <w:rsid w:val="000D5E16"/>
    <w:rsid w:val="000E100D"/>
    <w:rsid w:val="000F53CD"/>
    <w:rsid w:val="000F733D"/>
    <w:rsid w:val="00104925"/>
    <w:rsid w:val="0010631E"/>
    <w:rsid w:val="00106C8B"/>
    <w:rsid w:val="00110622"/>
    <w:rsid w:val="001121E4"/>
    <w:rsid w:val="00113812"/>
    <w:rsid w:val="00127843"/>
    <w:rsid w:val="00127A32"/>
    <w:rsid w:val="001458B4"/>
    <w:rsid w:val="0016700B"/>
    <w:rsid w:val="00171868"/>
    <w:rsid w:val="00172EF7"/>
    <w:rsid w:val="00175695"/>
    <w:rsid w:val="00187A63"/>
    <w:rsid w:val="001A2C97"/>
    <w:rsid w:val="001A68A6"/>
    <w:rsid w:val="001B2FCE"/>
    <w:rsid w:val="001B3C1D"/>
    <w:rsid w:val="001B5D2E"/>
    <w:rsid w:val="001C059B"/>
    <w:rsid w:val="001C1C0B"/>
    <w:rsid w:val="001C3746"/>
    <w:rsid w:val="001D0640"/>
    <w:rsid w:val="001E0F01"/>
    <w:rsid w:val="001E25E0"/>
    <w:rsid w:val="001E4AE5"/>
    <w:rsid w:val="001F2054"/>
    <w:rsid w:val="001F350B"/>
    <w:rsid w:val="001F3C1C"/>
    <w:rsid w:val="001F47B0"/>
    <w:rsid w:val="001F54BE"/>
    <w:rsid w:val="0020059A"/>
    <w:rsid w:val="00203386"/>
    <w:rsid w:val="00222BE6"/>
    <w:rsid w:val="0023112B"/>
    <w:rsid w:val="00232F78"/>
    <w:rsid w:val="0023305C"/>
    <w:rsid w:val="00253D36"/>
    <w:rsid w:val="00256A27"/>
    <w:rsid w:val="002571D2"/>
    <w:rsid w:val="002679C0"/>
    <w:rsid w:val="0027233D"/>
    <w:rsid w:val="002739B2"/>
    <w:rsid w:val="002804BB"/>
    <w:rsid w:val="00285313"/>
    <w:rsid w:val="00286851"/>
    <w:rsid w:val="002947FC"/>
    <w:rsid w:val="00295B03"/>
    <w:rsid w:val="002A296F"/>
    <w:rsid w:val="002A331F"/>
    <w:rsid w:val="002B6407"/>
    <w:rsid w:val="002C608A"/>
    <w:rsid w:val="002D5236"/>
    <w:rsid w:val="002E6CC6"/>
    <w:rsid w:val="00303173"/>
    <w:rsid w:val="003114EF"/>
    <w:rsid w:val="003260DC"/>
    <w:rsid w:val="00331CED"/>
    <w:rsid w:val="00335318"/>
    <w:rsid w:val="0033745E"/>
    <w:rsid w:val="00342329"/>
    <w:rsid w:val="00372DD6"/>
    <w:rsid w:val="003763DC"/>
    <w:rsid w:val="003771C0"/>
    <w:rsid w:val="00391A5F"/>
    <w:rsid w:val="0039500E"/>
    <w:rsid w:val="003A2E7A"/>
    <w:rsid w:val="003A5352"/>
    <w:rsid w:val="003C3846"/>
    <w:rsid w:val="003D74A4"/>
    <w:rsid w:val="003E7816"/>
    <w:rsid w:val="003F03E5"/>
    <w:rsid w:val="003F4C2C"/>
    <w:rsid w:val="003F5E37"/>
    <w:rsid w:val="0040043D"/>
    <w:rsid w:val="00422108"/>
    <w:rsid w:val="0045094A"/>
    <w:rsid w:val="00451E38"/>
    <w:rsid w:val="0045688E"/>
    <w:rsid w:val="00457D69"/>
    <w:rsid w:val="00465E83"/>
    <w:rsid w:val="0046714C"/>
    <w:rsid w:val="00484C95"/>
    <w:rsid w:val="00485D87"/>
    <w:rsid w:val="00497BDE"/>
    <w:rsid w:val="004A2D37"/>
    <w:rsid w:val="004D16AF"/>
    <w:rsid w:val="004E0576"/>
    <w:rsid w:val="004E4478"/>
    <w:rsid w:val="004E642D"/>
    <w:rsid w:val="004F1A81"/>
    <w:rsid w:val="004F286D"/>
    <w:rsid w:val="004F6E08"/>
    <w:rsid w:val="00501241"/>
    <w:rsid w:val="0051203B"/>
    <w:rsid w:val="00512F16"/>
    <w:rsid w:val="00514C67"/>
    <w:rsid w:val="00516C0B"/>
    <w:rsid w:val="00517C61"/>
    <w:rsid w:val="00532D1D"/>
    <w:rsid w:val="005358AF"/>
    <w:rsid w:val="00547EF8"/>
    <w:rsid w:val="005647A4"/>
    <w:rsid w:val="00564E99"/>
    <w:rsid w:val="005658A6"/>
    <w:rsid w:val="00592EF3"/>
    <w:rsid w:val="005A0056"/>
    <w:rsid w:val="005A2AFB"/>
    <w:rsid w:val="005B10CD"/>
    <w:rsid w:val="005B1FA9"/>
    <w:rsid w:val="005B2DF2"/>
    <w:rsid w:val="005C2E71"/>
    <w:rsid w:val="005C6166"/>
    <w:rsid w:val="005C7D56"/>
    <w:rsid w:val="005D0DE7"/>
    <w:rsid w:val="005D18EB"/>
    <w:rsid w:val="005D7815"/>
    <w:rsid w:val="005E37D3"/>
    <w:rsid w:val="005F4C30"/>
    <w:rsid w:val="00600DFF"/>
    <w:rsid w:val="00606444"/>
    <w:rsid w:val="00610D20"/>
    <w:rsid w:val="00620BFB"/>
    <w:rsid w:val="00622059"/>
    <w:rsid w:val="00630368"/>
    <w:rsid w:val="00642FFB"/>
    <w:rsid w:val="006471D1"/>
    <w:rsid w:val="006543B8"/>
    <w:rsid w:val="0065601A"/>
    <w:rsid w:val="006619A9"/>
    <w:rsid w:val="006846B8"/>
    <w:rsid w:val="00692769"/>
    <w:rsid w:val="006A2F9E"/>
    <w:rsid w:val="006A78B9"/>
    <w:rsid w:val="006B0EFC"/>
    <w:rsid w:val="006B2B63"/>
    <w:rsid w:val="006B5D1D"/>
    <w:rsid w:val="006B72BA"/>
    <w:rsid w:val="006C4030"/>
    <w:rsid w:val="006C4E86"/>
    <w:rsid w:val="006C5544"/>
    <w:rsid w:val="006C5844"/>
    <w:rsid w:val="006C6946"/>
    <w:rsid w:val="006C6D80"/>
    <w:rsid w:val="006C79CF"/>
    <w:rsid w:val="006D4515"/>
    <w:rsid w:val="006E31E7"/>
    <w:rsid w:val="006E375A"/>
    <w:rsid w:val="006E7AC7"/>
    <w:rsid w:val="006F1DB7"/>
    <w:rsid w:val="006F4D3A"/>
    <w:rsid w:val="00704E27"/>
    <w:rsid w:val="00722CB6"/>
    <w:rsid w:val="00723E0A"/>
    <w:rsid w:val="00730750"/>
    <w:rsid w:val="00732E71"/>
    <w:rsid w:val="0073355F"/>
    <w:rsid w:val="007429B2"/>
    <w:rsid w:val="0076492B"/>
    <w:rsid w:val="00767B7E"/>
    <w:rsid w:val="00767E95"/>
    <w:rsid w:val="0079200D"/>
    <w:rsid w:val="007923B1"/>
    <w:rsid w:val="007C1429"/>
    <w:rsid w:val="007C1725"/>
    <w:rsid w:val="007C30F1"/>
    <w:rsid w:val="007D1374"/>
    <w:rsid w:val="007E01B7"/>
    <w:rsid w:val="00811E3B"/>
    <w:rsid w:val="00814AF1"/>
    <w:rsid w:val="008234CB"/>
    <w:rsid w:val="0085135C"/>
    <w:rsid w:val="0085161C"/>
    <w:rsid w:val="00853F5C"/>
    <w:rsid w:val="00857249"/>
    <w:rsid w:val="008718AC"/>
    <w:rsid w:val="00872285"/>
    <w:rsid w:val="00874151"/>
    <w:rsid w:val="00877AFE"/>
    <w:rsid w:val="00880F1E"/>
    <w:rsid w:val="00880FDA"/>
    <w:rsid w:val="0088207E"/>
    <w:rsid w:val="00892DF8"/>
    <w:rsid w:val="008A3B57"/>
    <w:rsid w:val="008A43E6"/>
    <w:rsid w:val="008A59AB"/>
    <w:rsid w:val="008B4842"/>
    <w:rsid w:val="008C4745"/>
    <w:rsid w:val="008C743A"/>
    <w:rsid w:val="008D209F"/>
    <w:rsid w:val="008D385E"/>
    <w:rsid w:val="008D6D05"/>
    <w:rsid w:val="008D7A0A"/>
    <w:rsid w:val="008F1E18"/>
    <w:rsid w:val="00906297"/>
    <w:rsid w:val="00911401"/>
    <w:rsid w:val="00923497"/>
    <w:rsid w:val="00923A4A"/>
    <w:rsid w:val="00924F63"/>
    <w:rsid w:val="00927EE2"/>
    <w:rsid w:val="009307C5"/>
    <w:rsid w:val="0093651F"/>
    <w:rsid w:val="009410E3"/>
    <w:rsid w:val="00950CA5"/>
    <w:rsid w:val="00951B38"/>
    <w:rsid w:val="009573A3"/>
    <w:rsid w:val="00983DE8"/>
    <w:rsid w:val="00986CB3"/>
    <w:rsid w:val="0098777B"/>
    <w:rsid w:val="00996A5C"/>
    <w:rsid w:val="00997CE0"/>
    <w:rsid w:val="009A0CE5"/>
    <w:rsid w:val="009B3D62"/>
    <w:rsid w:val="009E0D79"/>
    <w:rsid w:val="009E2E5D"/>
    <w:rsid w:val="009E31FD"/>
    <w:rsid w:val="009E56B7"/>
    <w:rsid w:val="009E56C7"/>
    <w:rsid w:val="009E6286"/>
    <w:rsid w:val="009E6806"/>
    <w:rsid w:val="009E71E8"/>
    <w:rsid w:val="009F537D"/>
    <w:rsid w:val="009F7777"/>
    <w:rsid w:val="00A0126B"/>
    <w:rsid w:val="00A01E32"/>
    <w:rsid w:val="00A066D3"/>
    <w:rsid w:val="00A077CB"/>
    <w:rsid w:val="00A10AFA"/>
    <w:rsid w:val="00A11B40"/>
    <w:rsid w:val="00A15E57"/>
    <w:rsid w:val="00A2008D"/>
    <w:rsid w:val="00A24CED"/>
    <w:rsid w:val="00A40D04"/>
    <w:rsid w:val="00A43C68"/>
    <w:rsid w:val="00A46122"/>
    <w:rsid w:val="00A52DAD"/>
    <w:rsid w:val="00A530CB"/>
    <w:rsid w:val="00A56382"/>
    <w:rsid w:val="00A56547"/>
    <w:rsid w:val="00A81351"/>
    <w:rsid w:val="00A82628"/>
    <w:rsid w:val="00A93730"/>
    <w:rsid w:val="00A967BB"/>
    <w:rsid w:val="00AA0F32"/>
    <w:rsid w:val="00AA21D1"/>
    <w:rsid w:val="00AA2C39"/>
    <w:rsid w:val="00AA54F0"/>
    <w:rsid w:val="00AB1A86"/>
    <w:rsid w:val="00AB5973"/>
    <w:rsid w:val="00AC6480"/>
    <w:rsid w:val="00AD2CDC"/>
    <w:rsid w:val="00AD2DFD"/>
    <w:rsid w:val="00AD4F6D"/>
    <w:rsid w:val="00AD6D5E"/>
    <w:rsid w:val="00AE6F60"/>
    <w:rsid w:val="00AF6A93"/>
    <w:rsid w:val="00B11259"/>
    <w:rsid w:val="00B1457E"/>
    <w:rsid w:val="00B15FED"/>
    <w:rsid w:val="00B16FCF"/>
    <w:rsid w:val="00B23B87"/>
    <w:rsid w:val="00B31DDD"/>
    <w:rsid w:val="00B36A84"/>
    <w:rsid w:val="00B41AD0"/>
    <w:rsid w:val="00B4473A"/>
    <w:rsid w:val="00B565BD"/>
    <w:rsid w:val="00B601F4"/>
    <w:rsid w:val="00B75932"/>
    <w:rsid w:val="00B76FE1"/>
    <w:rsid w:val="00B82F8F"/>
    <w:rsid w:val="00B87F1B"/>
    <w:rsid w:val="00B96CA9"/>
    <w:rsid w:val="00BA18D0"/>
    <w:rsid w:val="00BA2CEE"/>
    <w:rsid w:val="00BA7CAD"/>
    <w:rsid w:val="00BB715A"/>
    <w:rsid w:val="00BC0ABE"/>
    <w:rsid w:val="00BC221F"/>
    <w:rsid w:val="00BC3C2E"/>
    <w:rsid w:val="00BD74AE"/>
    <w:rsid w:val="00BF4C49"/>
    <w:rsid w:val="00BF5EF5"/>
    <w:rsid w:val="00C030AD"/>
    <w:rsid w:val="00C1183B"/>
    <w:rsid w:val="00C1722F"/>
    <w:rsid w:val="00C23AED"/>
    <w:rsid w:val="00C259E0"/>
    <w:rsid w:val="00C32FE7"/>
    <w:rsid w:val="00C356A5"/>
    <w:rsid w:val="00C363D6"/>
    <w:rsid w:val="00C37472"/>
    <w:rsid w:val="00C43848"/>
    <w:rsid w:val="00C569DB"/>
    <w:rsid w:val="00C674B2"/>
    <w:rsid w:val="00C71394"/>
    <w:rsid w:val="00C74FF8"/>
    <w:rsid w:val="00C83984"/>
    <w:rsid w:val="00CA7097"/>
    <w:rsid w:val="00CC2C98"/>
    <w:rsid w:val="00CD5286"/>
    <w:rsid w:val="00CD7124"/>
    <w:rsid w:val="00CE09B7"/>
    <w:rsid w:val="00CE0A89"/>
    <w:rsid w:val="00CE2689"/>
    <w:rsid w:val="00CF0302"/>
    <w:rsid w:val="00CF3C93"/>
    <w:rsid w:val="00D074BF"/>
    <w:rsid w:val="00D20462"/>
    <w:rsid w:val="00D23BC6"/>
    <w:rsid w:val="00D37983"/>
    <w:rsid w:val="00D43D67"/>
    <w:rsid w:val="00D55C3D"/>
    <w:rsid w:val="00D57AC3"/>
    <w:rsid w:val="00D72370"/>
    <w:rsid w:val="00D7303A"/>
    <w:rsid w:val="00D91BE8"/>
    <w:rsid w:val="00D9250B"/>
    <w:rsid w:val="00DA019D"/>
    <w:rsid w:val="00DA5E3D"/>
    <w:rsid w:val="00DB249F"/>
    <w:rsid w:val="00DB4F5E"/>
    <w:rsid w:val="00DC2E21"/>
    <w:rsid w:val="00DC45FA"/>
    <w:rsid w:val="00DC4AC0"/>
    <w:rsid w:val="00DC6A01"/>
    <w:rsid w:val="00DD0685"/>
    <w:rsid w:val="00DE033A"/>
    <w:rsid w:val="00DE28AA"/>
    <w:rsid w:val="00DF1EEE"/>
    <w:rsid w:val="00DF5792"/>
    <w:rsid w:val="00DF720A"/>
    <w:rsid w:val="00E0441B"/>
    <w:rsid w:val="00E059AC"/>
    <w:rsid w:val="00E14F44"/>
    <w:rsid w:val="00E230A7"/>
    <w:rsid w:val="00E319CB"/>
    <w:rsid w:val="00E34BBE"/>
    <w:rsid w:val="00E37EAF"/>
    <w:rsid w:val="00E40B14"/>
    <w:rsid w:val="00E52278"/>
    <w:rsid w:val="00E60808"/>
    <w:rsid w:val="00E6126C"/>
    <w:rsid w:val="00E64543"/>
    <w:rsid w:val="00E81816"/>
    <w:rsid w:val="00E85A87"/>
    <w:rsid w:val="00E917EC"/>
    <w:rsid w:val="00E923BB"/>
    <w:rsid w:val="00EA243A"/>
    <w:rsid w:val="00EA4C86"/>
    <w:rsid w:val="00EA6789"/>
    <w:rsid w:val="00EA7570"/>
    <w:rsid w:val="00EC4865"/>
    <w:rsid w:val="00ED224F"/>
    <w:rsid w:val="00ED3C9F"/>
    <w:rsid w:val="00EE6FDD"/>
    <w:rsid w:val="00EF3BDE"/>
    <w:rsid w:val="00EF5955"/>
    <w:rsid w:val="00EF7F56"/>
    <w:rsid w:val="00F10005"/>
    <w:rsid w:val="00F210C7"/>
    <w:rsid w:val="00F26B5A"/>
    <w:rsid w:val="00F27763"/>
    <w:rsid w:val="00F32B1E"/>
    <w:rsid w:val="00F43D03"/>
    <w:rsid w:val="00F441D1"/>
    <w:rsid w:val="00F46F60"/>
    <w:rsid w:val="00F47ECA"/>
    <w:rsid w:val="00F81B02"/>
    <w:rsid w:val="00F87189"/>
    <w:rsid w:val="00F97D20"/>
    <w:rsid w:val="00FA22A6"/>
    <w:rsid w:val="00FB1B48"/>
    <w:rsid w:val="00FC18AA"/>
    <w:rsid w:val="00FC3A5B"/>
    <w:rsid w:val="00FC6B42"/>
    <w:rsid w:val="00FD3D46"/>
    <w:rsid w:val="00FD6D0E"/>
    <w:rsid w:val="00FE015A"/>
    <w:rsid w:val="00FE3170"/>
    <w:rsid w:val="00FF177F"/>
    <w:rsid w:val="00FF64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692769"/>
    <w:rPr>
      <w:rFonts w:ascii="Arial Unicode MS" w:eastAsia="Arial Unicode MS" w:hAnsi="Arial Unicode MS" w:cs="Arial Unicode MS"/>
      <w:color w:val="000000"/>
      <w:sz w:val="24"/>
      <w:szCs w:val="24"/>
    </w:rPr>
  </w:style>
  <w:style w:type="paragraph" w:styleId="Cmsor1">
    <w:name w:val="heading 1"/>
    <w:basedOn w:val="Norml"/>
    <w:next w:val="Norml"/>
    <w:link w:val="Cmsor1Char"/>
    <w:qFormat/>
    <w:rsid w:val="004A2D37"/>
    <w:pPr>
      <w:keepNext/>
      <w:tabs>
        <w:tab w:val="left" w:pos="426"/>
        <w:tab w:val="left" w:pos="993"/>
      </w:tabs>
      <w:outlineLvl w:val="0"/>
    </w:pPr>
    <w:rPr>
      <w:rFonts w:eastAsiaTheme="majorEastAsia" w:cstheme="majorBidi"/>
      <w:b/>
      <w:sz w:val="32"/>
    </w:rPr>
  </w:style>
  <w:style w:type="paragraph" w:styleId="Cmsor2">
    <w:name w:val="heading 2"/>
    <w:basedOn w:val="Norml"/>
    <w:next w:val="Norml"/>
    <w:link w:val="Cmsor2Char"/>
    <w:qFormat/>
    <w:rsid w:val="004A2D37"/>
    <w:pPr>
      <w:keepNext/>
      <w:tabs>
        <w:tab w:val="left" w:pos="426"/>
        <w:tab w:val="left" w:pos="993"/>
      </w:tabs>
      <w:jc w:val="center"/>
      <w:outlineLvl w:val="1"/>
    </w:pPr>
    <w:rPr>
      <w:b/>
      <w:sz w:val="28"/>
    </w:rPr>
  </w:style>
  <w:style w:type="paragraph" w:styleId="Cmsor3">
    <w:name w:val="heading 3"/>
    <w:basedOn w:val="Norml"/>
    <w:next w:val="Norml"/>
    <w:link w:val="Cmsor3Char"/>
    <w:uiPriority w:val="9"/>
    <w:unhideWhenUsed/>
    <w:qFormat/>
    <w:rsid w:val="005F4C3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A2D37"/>
    <w:rPr>
      <w:rFonts w:eastAsiaTheme="majorEastAsia" w:cstheme="majorBidi"/>
      <w:b/>
      <w:sz w:val="32"/>
      <w:szCs w:val="24"/>
      <w:lang w:eastAsia="hu-HU"/>
    </w:rPr>
  </w:style>
  <w:style w:type="paragraph" w:styleId="Cm">
    <w:name w:val="Title"/>
    <w:basedOn w:val="Norml"/>
    <w:link w:val="CmChar"/>
    <w:uiPriority w:val="10"/>
    <w:qFormat/>
    <w:rsid w:val="00AC6480"/>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link w:val="Cm"/>
    <w:uiPriority w:val="10"/>
    <w:rsid w:val="00AC6480"/>
    <w:rPr>
      <w:rFonts w:asciiTheme="majorHAnsi" w:eastAsiaTheme="majorEastAsia" w:hAnsiTheme="majorHAnsi" w:cstheme="majorBidi"/>
      <w:b/>
      <w:bCs/>
      <w:kern w:val="28"/>
      <w:sz w:val="32"/>
      <w:szCs w:val="32"/>
      <w:lang w:eastAsia="hu-HU"/>
    </w:rPr>
  </w:style>
  <w:style w:type="character" w:customStyle="1" w:styleId="Cmsor2Char">
    <w:name w:val="Címsor 2 Char"/>
    <w:link w:val="Cmsor2"/>
    <w:rsid w:val="004A2D37"/>
    <w:rPr>
      <w:b/>
      <w:sz w:val="28"/>
      <w:szCs w:val="24"/>
      <w:lang w:eastAsia="hu-HU"/>
    </w:rPr>
  </w:style>
  <w:style w:type="paragraph" w:styleId="Listaszerbekezds">
    <w:name w:val="List Paragraph"/>
    <w:basedOn w:val="Norml"/>
    <w:uiPriority w:val="34"/>
    <w:qFormat/>
    <w:rsid w:val="004A2D37"/>
    <w:pPr>
      <w:ind w:left="720"/>
      <w:contextualSpacing/>
    </w:pPr>
  </w:style>
  <w:style w:type="character" w:customStyle="1" w:styleId="Szvegtrzs">
    <w:name w:val="Szövegtörzs_"/>
    <w:basedOn w:val="Bekezdsalapbettpusa"/>
    <w:link w:val="Szvegtrzs3"/>
    <w:rsid w:val="002C608A"/>
    <w:rPr>
      <w:rFonts w:ascii="Garamond" w:eastAsia="Garamond" w:hAnsi="Garamond" w:cs="Garamond"/>
      <w:shd w:val="clear" w:color="auto" w:fill="FFFFFF"/>
    </w:rPr>
  </w:style>
  <w:style w:type="character" w:customStyle="1" w:styleId="Cmsor10">
    <w:name w:val="Címsor #1_"/>
    <w:basedOn w:val="Bekezdsalapbettpusa"/>
    <w:link w:val="Cmsor11"/>
    <w:rsid w:val="002C608A"/>
    <w:rPr>
      <w:rFonts w:ascii="Garamond" w:eastAsia="Garamond" w:hAnsi="Garamond" w:cs="Garamond"/>
      <w:sz w:val="55"/>
      <w:szCs w:val="55"/>
      <w:shd w:val="clear" w:color="auto" w:fill="FFFFFF"/>
    </w:rPr>
  </w:style>
  <w:style w:type="paragraph" w:customStyle="1" w:styleId="Szvegtrzs3">
    <w:name w:val="Szövegtörzs3"/>
    <w:basedOn w:val="Norml"/>
    <w:link w:val="Szvegtrzs"/>
    <w:rsid w:val="002C608A"/>
    <w:pPr>
      <w:shd w:val="clear" w:color="auto" w:fill="FFFFFF"/>
      <w:spacing w:after="5820" w:line="0" w:lineRule="atLeast"/>
      <w:ind w:hanging="420"/>
    </w:pPr>
    <w:rPr>
      <w:rFonts w:ascii="Garamond" w:eastAsia="Garamond" w:hAnsi="Garamond" w:cs="Garamond"/>
      <w:color w:val="auto"/>
      <w:sz w:val="20"/>
      <w:szCs w:val="20"/>
    </w:rPr>
  </w:style>
  <w:style w:type="paragraph" w:customStyle="1" w:styleId="Cmsor11">
    <w:name w:val="Címsor #1"/>
    <w:basedOn w:val="Norml"/>
    <w:link w:val="Cmsor10"/>
    <w:rsid w:val="002C608A"/>
    <w:pPr>
      <w:shd w:val="clear" w:color="auto" w:fill="FFFFFF"/>
      <w:spacing w:before="5820" w:line="634" w:lineRule="exact"/>
      <w:jc w:val="center"/>
      <w:outlineLvl w:val="0"/>
    </w:pPr>
    <w:rPr>
      <w:rFonts w:ascii="Garamond" w:eastAsia="Garamond" w:hAnsi="Garamond" w:cs="Garamond"/>
      <w:color w:val="auto"/>
      <w:sz w:val="55"/>
      <w:szCs w:val="55"/>
    </w:rPr>
  </w:style>
  <w:style w:type="character" w:styleId="Knyvcme">
    <w:name w:val="Book Title"/>
    <w:basedOn w:val="Bekezdsalapbettpusa"/>
    <w:uiPriority w:val="33"/>
    <w:qFormat/>
    <w:rsid w:val="002C608A"/>
    <w:rPr>
      <w:b/>
      <w:bCs/>
      <w:smallCaps/>
      <w:spacing w:val="5"/>
    </w:rPr>
  </w:style>
  <w:style w:type="character" w:customStyle="1" w:styleId="Szvegtrzs7">
    <w:name w:val="Szövegtörzs (7)_"/>
    <w:basedOn w:val="Bekezdsalapbettpusa"/>
    <w:link w:val="Szvegtrzs70"/>
    <w:rsid w:val="00872285"/>
    <w:rPr>
      <w:rFonts w:ascii="Calibri" w:eastAsia="Calibri" w:hAnsi="Calibri" w:cs="Calibri"/>
      <w:sz w:val="21"/>
      <w:szCs w:val="21"/>
      <w:shd w:val="clear" w:color="auto" w:fill="FFFFFF"/>
    </w:rPr>
  </w:style>
  <w:style w:type="paragraph" w:customStyle="1" w:styleId="Szvegtrzs70">
    <w:name w:val="Szövegtörzs (7)"/>
    <w:basedOn w:val="Norml"/>
    <w:link w:val="Szvegtrzs7"/>
    <w:rsid w:val="00872285"/>
    <w:pPr>
      <w:shd w:val="clear" w:color="auto" w:fill="FFFFFF"/>
      <w:spacing w:before="300" w:after="300" w:line="0" w:lineRule="atLeast"/>
    </w:pPr>
    <w:rPr>
      <w:rFonts w:ascii="Calibri" w:eastAsia="Calibri" w:hAnsi="Calibri" w:cs="Calibri"/>
      <w:color w:val="auto"/>
      <w:sz w:val="21"/>
      <w:szCs w:val="21"/>
    </w:rPr>
  </w:style>
  <w:style w:type="paragraph" w:styleId="lfej">
    <w:name w:val="header"/>
    <w:basedOn w:val="Norml"/>
    <w:link w:val="lfejChar"/>
    <w:uiPriority w:val="99"/>
    <w:unhideWhenUsed/>
    <w:rsid w:val="00732E71"/>
    <w:pPr>
      <w:tabs>
        <w:tab w:val="center" w:pos="4536"/>
        <w:tab w:val="right" w:pos="9072"/>
      </w:tabs>
    </w:pPr>
  </w:style>
  <w:style w:type="character" w:customStyle="1" w:styleId="lfejChar">
    <w:name w:val="Élőfej Char"/>
    <w:basedOn w:val="Bekezdsalapbettpusa"/>
    <w:link w:val="lfej"/>
    <w:uiPriority w:val="99"/>
    <w:rsid w:val="00732E71"/>
    <w:rPr>
      <w:rFonts w:ascii="Arial Unicode MS" w:eastAsia="Arial Unicode MS" w:hAnsi="Arial Unicode MS" w:cs="Arial Unicode MS"/>
      <w:color w:val="000000"/>
      <w:sz w:val="24"/>
      <w:szCs w:val="24"/>
    </w:rPr>
  </w:style>
  <w:style w:type="paragraph" w:styleId="llb">
    <w:name w:val="footer"/>
    <w:basedOn w:val="Norml"/>
    <w:link w:val="llbChar"/>
    <w:uiPriority w:val="99"/>
    <w:unhideWhenUsed/>
    <w:rsid w:val="00732E71"/>
    <w:pPr>
      <w:tabs>
        <w:tab w:val="center" w:pos="4536"/>
        <w:tab w:val="right" w:pos="9072"/>
      </w:tabs>
    </w:pPr>
  </w:style>
  <w:style w:type="character" w:customStyle="1" w:styleId="llbChar">
    <w:name w:val="Élőláb Char"/>
    <w:basedOn w:val="Bekezdsalapbettpusa"/>
    <w:link w:val="llb"/>
    <w:uiPriority w:val="99"/>
    <w:rsid w:val="00732E71"/>
    <w:rPr>
      <w:rFonts w:ascii="Arial Unicode MS" w:eastAsia="Arial Unicode MS" w:hAnsi="Arial Unicode MS" w:cs="Arial Unicode MS"/>
      <w:color w:val="000000"/>
      <w:sz w:val="24"/>
      <w:szCs w:val="24"/>
    </w:rPr>
  </w:style>
  <w:style w:type="paragraph" w:styleId="Buborkszveg">
    <w:name w:val="Balloon Text"/>
    <w:basedOn w:val="Norml"/>
    <w:link w:val="BuborkszvegChar"/>
    <w:uiPriority w:val="99"/>
    <w:semiHidden/>
    <w:unhideWhenUsed/>
    <w:rsid w:val="00732E71"/>
    <w:rPr>
      <w:rFonts w:ascii="Tahoma" w:hAnsi="Tahoma" w:cs="Tahoma"/>
      <w:sz w:val="16"/>
      <w:szCs w:val="16"/>
    </w:rPr>
  </w:style>
  <w:style w:type="character" w:customStyle="1" w:styleId="BuborkszvegChar">
    <w:name w:val="Buborékszöveg Char"/>
    <w:basedOn w:val="Bekezdsalapbettpusa"/>
    <w:link w:val="Buborkszveg"/>
    <w:uiPriority w:val="99"/>
    <w:semiHidden/>
    <w:rsid w:val="00732E71"/>
    <w:rPr>
      <w:rFonts w:ascii="Tahoma" w:eastAsia="Arial Unicode MS" w:hAnsi="Tahoma" w:cs="Tahoma"/>
      <w:color w:val="000000"/>
      <w:sz w:val="16"/>
      <w:szCs w:val="16"/>
    </w:rPr>
  </w:style>
  <w:style w:type="character" w:customStyle="1" w:styleId="Cmsor3Char">
    <w:name w:val="Címsor 3 Char"/>
    <w:basedOn w:val="Bekezdsalapbettpusa"/>
    <w:link w:val="Cmsor3"/>
    <w:uiPriority w:val="9"/>
    <w:rsid w:val="005F4C30"/>
    <w:rPr>
      <w:rFonts w:asciiTheme="majorHAnsi" w:eastAsiaTheme="majorEastAsia" w:hAnsiTheme="majorHAnsi" w:cstheme="majorBidi"/>
      <w:b/>
      <w:bCs/>
      <w:color w:val="4F81BD" w:themeColor="accent1"/>
      <w:sz w:val="24"/>
      <w:szCs w:val="24"/>
    </w:rPr>
  </w:style>
  <w:style w:type="paragraph" w:styleId="TJ1">
    <w:name w:val="toc 1"/>
    <w:basedOn w:val="Norml"/>
    <w:next w:val="Norml"/>
    <w:autoRedefine/>
    <w:uiPriority w:val="39"/>
    <w:unhideWhenUsed/>
    <w:rsid w:val="0065601A"/>
    <w:pPr>
      <w:tabs>
        <w:tab w:val="right" w:leader="dot" w:pos="9060"/>
      </w:tabs>
      <w:spacing w:after="100"/>
      <w:ind w:left="284" w:hanging="284"/>
    </w:pPr>
  </w:style>
  <w:style w:type="paragraph" w:styleId="TJ2">
    <w:name w:val="toc 2"/>
    <w:basedOn w:val="Norml"/>
    <w:next w:val="Norml"/>
    <w:autoRedefine/>
    <w:uiPriority w:val="39"/>
    <w:unhideWhenUsed/>
    <w:rsid w:val="006C4E86"/>
    <w:pPr>
      <w:spacing w:after="100"/>
      <w:ind w:left="240"/>
    </w:pPr>
  </w:style>
  <w:style w:type="paragraph" w:styleId="TJ3">
    <w:name w:val="toc 3"/>
    <w:basedOn w:val="Norml"/>
    <w:next w:val="Norml"/>
    <w:autoRedefine/>
    <w:uiPriority w:val="39"/>
    <w:unhideWhenUsed/>
    <w:rsid w:val="006C4E86"/>
    <w:pPr>
      <w:spacing w:after="100"/>
      <w:ind w:left="480"/>
    </w:pPr>
  </w:style>
  <w:style w:type="character" w:styleId="Hiperhivatkozs">
    <w:name w:val="Hyperlink"/>
    <w:basedOn w:val="Bekezdsalapbettpusa"/>
    <w:uiPriority w:val="99"/>
    <w:unhideWhenUsed/>
    <w:rsid w:val="006C4E86"/>
    <w:rPr>
      <w:color w:val="0000FF" w:themeColor="hyperlink"/>
      <w:u w:val="single"/>
    </w:rPr>
  </w:style>
  <w:style w:type="character" w:customStyle="1" w:styleId="Fejlcvagylbjegyzet">
    <w:name w:val="Fejléc vagy lábjegyzet_"/>
    <w:basedOn w:val="Bekezdsalapbettpusa"/>
    <w:link w:val="Fejlcvagylbjegyzet0"/>
    <w:rsid w:val="00B41AD0"/>
    <w:rPr>
      <w:shd w:val="clear" w:color="auto" w:fill="FFFFFF"/>
    </w:rPr>
  </w:style>
  <w:style w:type="character" w:customStyle="1" w:styleId="FejlcvagylbjegyzetCalibri9pt">
    <w:name w:val="Fejléc vagy lábjegyzet + Calibri;9 pt"/>
    <w:basedOn w:val="Fejlcvagylbjegyzet"/>
    <w:rsid w:val="00B41AD0"/>
    <w:rPr>
      <w:rFonts w:ascii="Calibri" w:eastAsia="Calibri" w:hAnsi="Calibri" w:cs="Calibri"/>
      <w:spacing w:val="0"/>
      <w:sz w:val="18"/>
      <w:szCs w:val="18"/>
      <w:shd w:val="clear" w:color="auto" w:fill="FFFFFF"/>
    </w:rPr>
  </w:style>
  <w:style w:type="character" w:customStyle="1" w:styleId="FejlcvagylbjegyzetCalibri105ptFlkvrTrkz0pt">
    <w:name w:val="Fejléc vagy lábjegyzet + Calibri;10;5 pt;Félkövér;Térköz 0 pt"/>
    <w:basedOn w:val="Fejlcvagylbjegyzet"/>
    <w:rsid w:val="00B41AD0"/>
    <w:rPr>
      <w:rFonts w:ascii="Calibri" w:eastAsia="Calibri" w:hAnsi="Calibri" w:cs="Calibri"/>
      <w:b/>
      <w:bCs/>
      <w:spacing w:val="10"/>
      <w:sz w:val="21"/>
      <w:szCs w:val="21"/>
      <w:shd w:val="clear" w:color="auto" w:fill="FFFFFF"/>
    </w:rPr>
  </w:style>
  <w:style w:type="paragraph" w:customStyle="1" w:styleId="Fejlcvagylbjegyzet0">
    <w:name w:val="Fejléc vagy lábjegyzet"/>
    <w:basedOn w:val="Norml"/>
    <w:link w:val="Fejlcvagylbjegyzet"/>
    <w:rsid w:val="00B41AD0"/>
    <w:pPr>
      <w:shd w:val="clear" w:color="auto" w:fill="FFFFFF"/>
    </w:pPr>
    <w:rPr>
      <w:rFonts w:ascii="Times New Roman" w:eastAsia="Times New Roman" w:hAnsi="Times New Roman" w:cs="Times New Roman"/>
      <w:color w:val="auto"/>
      <w:sz w:val="20"/>
      <w:szCs w:val="20"/>
    </w:rPr>
  </w:style>
  <w:style w:type="character" w:customStyle="1" w:styleId="Szvegtrzs30">
    <w:name w:val="Szövegtörzs (3)_"/>
    <w:basedOn w:val="Bekezdsalapbettpusa"/>
    <w:link w:val="Szvegtrzs31"/>
    <w:rsid w:val="00B565BD"/>
    <w:rPr>
      <w:rFonts w:ascii="Calibri" w:eastAsia="Calibri" w:hAnsi="Calibri" w:cs="Calibri"/>
      <w:shd w:val="clear" w:color="auto" w:fill="FFFFFF"/>
    </w:rPr>
  </w:style>
  <w:style w:type="paragraph" w:customStyle="1" w:styleId="Szvegtrzs31">
    <w:name w:val="Szövegtörzs (3)"/>
    <w:basedOn w:val="Norml"/>
    <w:link w:val="Szvegtrzs30"/>
    <w:rsid w:val="00B565BD"/>
    <w:pPr>
      <w:shd w:val="clear" w:color="auto" w:fill="FFFFFF"/>
      <w:spacing w:before="1800" w:line="0" w:lineRule="atLeast"/>
    </w:pPr>
    <w:rPr>
      <w:rFonts w:ascii="Calibri" w:eastAsia="Calibri" w:hAnsi="Calibri" w:cs="Calibri"/>
      <w:color w:val="auto"/>
      <w:sz w:val="20"/>
      <w:szCs w:val="20"/>
    </w:rPr>
  </w:style>
  <w:style w:type="paragraph" w:customStyle="1" w:styleId="Default">
    <w:name w:val="Default"/>
    <w:rsid w:val="00067776"/>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692769"/>
    <w:rPr>
      <w:rFonts w:ascii="Arial Unicode MS" w:eastAsia="Arial Unicode MS" w:hAnsi="Arial Unicode MS" w:cs="Arial Unicode MS"/>
      <w:color w:val="000000"/>
      <w:sz w:val="24"/>
      <w:szCs w:val="24"/>
    </w:rPr>
  </w:style>
  <w:style w:type="paragraph" w:styleId="Cmsor1">
    <w:name w:val="heading 1"/>
    <w:basedOn w:val="Norml"/>
    <w:next w:val="Norml"/>
    <w:link w:val="Cmsor1Char"/>
    <w:qFormat/>
    <w:rsid w:val="004A2D37"/>
    <w:pPr>
      <w:keepNext/>
      <w:tabs>
        <w:tab w:val="left" w:pos="426"/>
        <w:tab w:val="left" w:pos="993"/>
      </w:tabs>
      <w:outlineLvl w:val="0"/>
    </w:pPr>
    <w:rPr>
      <w:rFonts w:eastAsiaTheme="majorEastAsia" w:cstheme="majorBidi"/>
      <w:b/>
      <w:sz w:val="32"/>
    </w:rPr>
  </w:style>
  <w:style w:type="paragraph" w:styleId="Cmsor2">
    <w:name w:val="heading 2"/>
    <w:basedOn w:val="Norml"/>
    <w:next w:val="Norml"/>
    <w:link w:val="Cmsor2Char"/>
    <w:qFormat/>
    <w:rsid w:val="004A2D37"/>
    <w:pPr>
      <w:keepNext/>
      <w:tabs>
        <w:tab w:val="left" w:pos="426"/>
        <w:tab w:val="left" w:pos="993"/>
      </w:tabs>
      <w:jc w:val="center"/>
      <w:outlineLvl w:val="1"/>
    </w:pPr>
    <w:rPr>
      <w:b/>
      <w:sz w:val="28"/>
    </w:rPr>
  </w:style>
  <w:style w:type="paragraph" w:styleId="Cmsor3">
    <w:name w:val="heading 3"/>
    <w:basedOn w:val="Norml"/>
    <w:next w:val="Norml"/>
    <w:link w:val="Cmsor3Char"/>
    <w:uiPriority w:val="9"/>
    <w:unhideWhenUsed/>
    <w:qFormat/>
    <w:rsid w:val="005F4C3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A2D37"/>
    <w:rPr>
      <w:rFonts w:eastAsiaTheme="majorEastAsia" w:cstheme="majorBidi"/>
      <w:b/>
      <w:sz w:val="32"/>
      <w:szCs w:val="24"/>
      <w:lang w:eastAsia="hu-HU"/>
    </w:rPr>
  </w:style>
  <w:style w:type="paragraph" w:styleId="Cm">
    <w:name w:val="Title"/>
    <w:basedOn w:val="Norml"/>
    <w:link w:val="CmChar"/>
    <w:uiPriority w:val="10"/>
    <w:qFormat/>
    <w:rsid w:val="00AC6480"/>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link w:val="Cm"/>
    <w:uiPriority w:val="10"/>
    <w:rsid w:val="00AC6480"/>
    <w:rPr>
      <w:rFonts w:asciiTheme="majorHAnsi" w:eastAsiaTheme="majorEastAsia" w:hAnsiTheme="majorHAnsi" w:cstheme="majorBidi"/>
      <w:b/>
      <w:bCs/>
      <w:kern w:val="28"/>
      <w:sz w:val="32"/>
      <w:szCs w:val="32"/>
      <w:lang w:eastAsia="hu-HU"/>
    </w:rPr>
  </w:style>
  <w:style w:type="character" w:customStyle="1" w:styleId="Cmsor2Char">
    <w:name w:val="Címsor 2 Char"/>
    <w:link w:val="Cmsor2"/>
    <w:rsid w:val="004A2D37"/>
    <w:rPr>
      <w:b/>
      <w:sz w:val="28"/>
      <w:szCs w:val="24"/>
      <w:lang w:eastAsia="hu-HU"/>
    </w:rPr>
  </w:style>
  <w:style w:type="paragraph" w:styleId="Listaszerbekezds">
    <w:name w:val="List Paragraph"/>
    <w:basedOn w:val="Norml"/>
    <w:uiPriority w:val="34"/>
    <w:qFormat/>
    <w:rsid w:val="004A2D37"/>
    <w:pPr>
      <w:ind w:left="720"/>
      <w:contextualSpacing/>
    </w:pPr>
  </w:style>
  <w:style w:type="character" w:customStyle="1" w:styleId="Szvegtrzs">
    <w:name w:val="Szövegtörzs_"/>
    <w:basedOn w:val="Bekezdsalapbettpusa"/>
    <w:link w:val="Szvegtrzs3"/>
    <w:rsid w:val="002C608A"/>
    <w:rPr>
      <w:rFonts w:ascii="Garamond" w:eastAsia="Garamond" w:hAnsi="Garamond" w:cs="Garamond"/>
      <w:shd w:val="clear" w:color="auto" w:fill="FFFFFF"/>
    </w:rPr>
  </w:style>
  <w:style w:type="character" w:customStyle="1" w:styleId="Cmsor10">
    <w:name w:val="Címsor #1_"/>
    <w:basedOn w:val="Bekezdsalapbettpusa"/>
    <w:link w:val="Cmsor11"/>
    <w:rsid w:val="002C608A"/>
    <w:rPr>
      <w:rFonts w:ascii="Garamond" w:eastAsia="Garamond" w:hAnsi="Garamond" w:cs="Garamond"/>
      <w:sz w:val="55"/>
      <w:szCs w:val="55"/>
      <w:shd w:val="clear" w:color="auto" w:fill="FFFFFF"/>
    </w:rPr>
  </w:style>
  <w:style w:type="paragraph" w:customStyle="1" w:styleId="Szvegtrzs3">
    <w:name w:val="Szövegtörzs3"/>
    <w:basedOn w:val="Norml"/>
    <w:link w:val="Szvegtrzs"/>
    <w:rsid w:val="002C608A"/>
    <w:pPr>
      <w:shd w:val="clear" w:color="auto" w:fill="FFFFFF"/>
      <w:spacing w:after="5820" w:line="0" w:lineRule="atLeast"/>
      <w:ind w:hanging="420"/>
    </w:pPr>
    <w:rPr>
      <w:rFonts w:ascii="Garamond" w:eastAsia="Garamond" w:hAnsi="Garamond" w:cs="Garamond"/>
      <w:color w:val="auto"/>
      <w:sz w:val="20"/>
      <w:szCs w:val="20"/>
    </w:rPr>
  </w:style>
  <w:style w:type="paragraph" w:customStyle="1" w:styleId="Cmsor11">
    <w:name w:val="Címsor #1"/>
    <w:basedOn w:val="Norml"/>
    <w:link w:val="Cmsor10"/>
    <w:rsid w:val="002C608A"/>
    <w:pPr>
      <w:shd w:val="clear" w:color="auto" w:fill="FFFFFF"/>
      <w:spacing w:before="5820" w:line="634" w:lineRule="exact"/>
      <w:jc w:val="center"/>
      <w:outlineLvl w:val="0"/>
    </w:pPr>
    <w:rPr>
      <w:rFonts w:ascii="Garamond" w:eastAsia="Garamond" w:hAnsi="Garamond" w:cs="Garamond"/>
      <w:color w:val="auto"/>
      <w:sz w:val="55"/>
      <w:szCs w:val="55"/>
    </w:rPr>
  </w:style>
  <w:style w:type="character" w:styleId="Knyvcme">
    <w:name w:val="Book Title"/>
    <w:basedOn w:val="Bekezdsalapbettpusa"/>
    <w:uiPriority w:val="33"/>
    <w:qFormat/>
    <w:rsid w:val="002C608A"/>
    <w:rPr>
      <w:b/>
      <w:bCs/>
      <w:smallCaps/>
      <w:spacing w:val="5"/>
    </w:rPr>
  </w:style>
  <w:style w:type="character" w:customStyle="1" w:styleId="Szvegtrzs7">
    <w:name w:val="Szövegtörzs (7)_"/>
    <w:basedOn w:val="Bekezdsalapbettpusa"/>
    <w:link w:val="Szvegtrzs70"/>
    <w:rsid w:val="00872285"/>
    <w:rPr>
      <w:rFonts w:ascii="Calibri" w:eastAsia="Calibri" w:hAnsi="Calibri" w:cs="Calibri"/>
      <w:sz w:val="21"/>
      <w:szCs w:val="21"/>
      <w:shd w:val="clear" w:color="auto" w:fill="FFFFFF"/>
    </w:rPr>
  </w:style>
  <w:style w:type="paragraph" w:customStyle="1" w:styleId="Szvegtrzs70">
    <w:name w:val="Szövegtörzs (7)"/>
    <w:basedOn w:val="Norml"/>
    <w:link w:val="Szvegtrzs7"/>
    <w:rsid w:val="00872285"/>
    <w:pPr>
      <w:shd w:val="clear" w:color="auto" w:fill="FFFFFF"/>
      <w:spacing w:before="300" w:after="300" w:line="0" w:lineRule="atLeast"/>
    </w:pPr>
    <w:rPr>
      <w:rFonts w:ascii="Calibri" w:eastAsia="Calibri" w:hAnsi="Calibri" w:cs="Calibri"/>
      <w:color w:val="auto"/>
      <w:sz w:val="21"/>
      <w:szCs w:val="21"/>
    </w:rPr>
  </w:style>
  <w:style w:type="paragraph" w:styleId="lfej">
    <w:name w:val="header"/>
    <w:basedOn w:val="Norml"/>
    <w:link w:val="lfejChar"/>
    <w:uiPriority w:val="99"/>
    <w:unhideWhenUsed/>
    <w:rsid w:val="00732E71"/>
    <w:pPr>
      <w:tabs>
        <w:tab w:val="center" w:pos="4536"/>
        <w:tab w:val="right" w:pos="9072"/>
      </w:tabs>
    </w:pPr>
  </w:style>
  <w:style w:type="character" w:customStyle="1" w:styleId="lfejChar">
    <w:name w:val="Élőfej Char"/>
    <w:basedOn w:val="Bekezdsalapbettpusa"/>
    <w:link w:val="lfej"/>
    <w:uiPriority w:val="99"/>
    <w:rsid w:val="00732E71"/>
    <w:rPr>
      <w:rFonts w:ascii="Arial Unicode MS" w:eastAsia="Arial Unicode MS" w:hAnsi="Arial Unicode MS" w:cs="Arial Unicode MS"/>
      <w:color w:val="000000"/>
      <w:sz w:val="24"/>
      <w:szCs w:val="24"/>
    </w:rPr>
  </w:style>
  <w:style w:type="paragraph" w:styleId="llb">
    <w:name w:val="footer"/>
    <w:basedOn w:val="Norml"/>
    <w:link w:val="llbChar"/>
    <w:uiPriority w:val="99"/>
    <w:unhideWhenUsed/>
    <w:rsid w:val="00732E71"/>
    <w:pPr>
      <w:tabs>
        <w:tab w:val="center" w:pos="4536"/>
        <w:tab w:val="right" w:pos="9072"/>
      </w:tabs>
    </w:pPr>
  </w:style>
  <w:style w:type="character" w:customStyle="1" w:styleId="llbChar">
    <w:name w:val="Élőláb Char"/>
    <w:basedOn w:val="Bekezdsalapbettpusa"/>
    <w:link w:val="llb"/>
    <w:uiPriority w:val="99"/>
    <w:rsid w:val="00732E71"/>
    <w:rPr>
      <w:rFonts w:ascii="Arial Unicode MS" w:eastAsia="Arial Unicode MS" w:hAnsi="Arial Unicode MS" w:cs="Arial Unicode MS"/>
      <w:color w:val="000000"/>
      <w:sz w:val="24"/>
      <w:szCs w:val="24"/>
    </w:rPr>
  </w:style>
  <w:style w:type="paragraph" w:styleId="Buborkszveg">
    <w:name w:val="Balloon Text"/>
    <w:basedOn w:val="Norml"/>
    <w:link w:val="BuborkszvegChar"/>
    <w:uiPriority w:val="99"/>
    <w:semiHidden/>
    <w:unhideWhenUsed/>
    <w:rsid w:val="00732E71"/>
    <w:rPr>
      <w:rFonts w:ascii="Tahoma" w:hAnsi="Tahoma" w:cs="Tahoma"/>
      <w:sz w:val="16"/>
      <w:szCs w:val="16"/>
    </w:rPr>
  </w:style>
  <w:style w:type="character" w:customStyle="1" w:styleId="BuborkszvegChar">
    <w:name w:val="Buborékszöveg Char"/>
    <w:basedOn w:val="Bekezdsalapbettpusa"/>
    <w:link w:val="Buborkszveg"/>
    <w:uiPriority w:val="99"/>
    <w:semiHidden/>
    <w:rsid w:val="00732E71"/>
    <w:rPr>
      <w:rFonts w:ascii="Tahoma" w:eastAsia="Arial Unicode MS" w:hAnsi="Tahoma" w:cs="Tahoma"/>
      <w:color w:val="000000"/>
      <w:sz w:val="16"/>
      <w:szCs w:val="16"/>
    </w:rPr>
  </w:style>
  <w:style w:type="character" w:customStyle="1" w:styleId="Cmsor3Char">
    <w:name w:val="Címsor 3 Char"/>
    <w:basedOn w:val="Bekezdsalapbettpusa"/>
    <w:link w:val="Cmsor3"/>
    <w:uiPriority w:val="9"/>
    <w:rsid w:val="005F4C30"/>
    <w:rPr>
      <w:rFonts w:asciiTheme="majorHAnsi" w:eastAsiaTheme="majorEastAsia" w:hAnsiTheme="majorHAnsi" w:cstheme="majorBidi"/>
      <w:b/>
      <w:bCs/>
      <w:color w:val="4F81BD" w:themeColor="accent1"/>
      <w:sz w:val="24"/>
      <w:szCs w:val="24"/>
    </w:rPr>
  </w:style>
  <w:style w:type="paragraph" w:styleId="TJ1">
    <w:name w:val="toc 1"/>
    <w:basedOn w:val="Norml"/>
    <w:next w:val="Norml"/>
    <w:autoRedefine/>
    <w:uiPriority w:val="39"/>
    <w:unhideWhenUsed/>
    <w:rsid w:val="0065601A"/>
    <w:pPr>
      <w:tabs>
        <w:tab w:val="right" w:leader="dot" w:pos="9060"/>
      </w:tabs>
      <w:spacing w:after="100"/>
      <w:ind w:left="284" w:hanging="284"/>
    </w:pPr>
  </w:style>
  <w:style w:type="paragraph" w:styleId="TJ2">
    <w:name w:val="toc 2"/>
    <w:basedOn w:val="Norml"/>
    <w:next w:val="Norml"/>
    <w:autoRedefine/>
    <w:uiPriority w:val="39"/>
    <w:unhideWhenUsed/>
    <w:rsid w:val="006C4E86"/>
    <w:pPr>
      <w:spacing w:after="100"/>
      <w:ind w:left="240"/>
    </w:pPr>
  </w:style>
  <w:style w:type="paragraph" w:styleId="TJ3">
    <w:name w:val="toc 3"/>
    <w:basedOn w:val="Norml"/>
    <w:next w:val="Norml"/>
    <w:autoRedefine/>
    <w:uiPriority w:val="39"/>
    <w:unhideWhenUsed/>
    <w:rsid w:val="006C4E86"/>
    <w:pPr>
      <w:spacing w:after="100"/>
      <w:ind w:left="480"/>
    </w:pPr>
  </w:style>
  <w:style w:type="character" w:styleId="Hiperhivatkozs">
    <w:name w:val="Hyperlink"/>
    <w:basedOn w:val="Bekezdsalapbettpusa"/>
    <w:uiPriority w:val="99"/>
    <w:unhideWhenUsed/>
    <w:rsid w:val="006C4E86"/>
    <w:rPr>
      <w:color w:val="0000FF" w:themeColor="hyperlink"/>
      <w:u w:val="single"/>
    </w:rPr>
  </w:style>
  <w:style w:type="character" w:customStyle="1" w:styleId="Fejlcvagylbjegyzet">
    <w:name w:val="Fejléc vagy lábjegyzet_"/>
    <w:basedOn w:val="Bekezdsalapbettpusa"/>
    <w:link w:val="Fejlcvagylbjegyzet0"/>
    <w:rsid w:val="00B41AD0"/>
    <w:rPr>
      <w:shd w:val="clear" w:color="auto" w:fill="FFFFFF"/>
    </w:rPr>
  </w:style>
  <w:style w:type="character" w:customStyle="1" w:styleId="FejlcvagylbjegyzetCalibri9pt">
    <w:name w:val="Fejléc vagy lábjegyzet + Calibri;9 pt"/>
    <w:basedOn w:val="Fejlcvagylbjegyzet"/>
    <w:rsid w:val="00B41AD0"/>
    <w:rPr>
      <w:rFonts w:ascii="Calibri" w:eastAsia="Calibri" w:hAnsi="Calibri" w:cs="Calibri"/>
      <w:spacing w:val="0"/>
      <w:sz w:val="18"/>
      <w:szCs w:val="18"/>
      <w:shd w:val="clear" w:color="auto" w:fill="FFFFFF"/>
    </w:rPr>
  </w:style>
  <w:style w:type="character" w:customStyle="1" w:styleId="FejlcvagylbjegyzetCalibri105ptFlkvrTrkz0pt">
    <w:name w:val="Fejléc vagy lábjegyzet + Calibri;10;5 pt;Félkövér;Térköz 0 pt"/>
    <w:basedOn w:val="Fejlcvagylbjegyzet"/>
    <w:rsid w:val="00B41AD0"/>
    <w:rPr>
      <w:rFonts w:ascii="Calibri" w:eastAsia="Calibri" w:hAnsi="Calibri" w:cs="Calibri"/>
      <w:b/>
      <w:bCs/>
      <w:spacing w:val="10"/>
      <w:sz w:val="21"/>
      <w:szCs w:val="21"/>
      <w:shd w:val="clear" w:color="auto" w:fill="FFFFFF"/>
    </w:rPr>
  </w:style>
  <w:style w:type="paragraph" w:customStyle="1" w:styleId="Fejlcvagylbjegyzet0">
    <w:name w:val="Fejléc vagy lábjegyzet"/>
    <w:basedOn w:val="Norml"/>
    <w:link w:val="Fejlcvagylbjegyzet"/>
    <w:rsid w:val="00B41AD0"/>
    <w:pPr>
      <w:shd w:val="clear" w:color="auto" w:fill="FFFFFF"/>
    </w:pPr>
    <w:rPr>
      <w:rFonts w:ascii="Times New Roman" w:eastAsia="Times New Roman" w:hAnsi="Times New Roman" w:cs="Times New Roman"/>
      <w:color w:val="auto"/>
      <w:sz w:val="20"/>
      <w:szCs w:val="20"/>
    </w:rPr>
  </w:style>
  <w:style w:type="character" w:customStyle="1" w:styleId="Szvegtrzs30">
    <w:name w:val="Szövegtörzs (3)_"/>
    <w:basedOn w:val="Bekezdsalapbettpusa"/>
    <w:link w:val="Szvegtrzs31"/>
    <w:rsid w:val="00B565BD"/>
    <w:rPr>
      <w:rFonts w:ascii="Calibri" w:eastAsia="Calibri" w:hAnsi="Calibri" w:cs="Calibri"/>
      <w:shd w:val="clear" w:color="auto" w:fill="FFFFFF"/>
    </w:rPr>
  </w:style>
  <w:style w:type="paragraph" w:customStyle="1" w:styleId="Szvegtrzs31">
    <w:name w:val="Szövegtörzs (3)"/>
    <w:basedOn w:val="Norml"/>
    <w:link w:val="Szvegtrzs30"/>
    <w:rsid w:val="00B565BD"/>
    <w:pPr>
      <w:shd w:val="clear" w:color="auto" w:fill="FFFFFF"/>
      <w:spacing w:before="1800" w:line="0" w:lineRule="atLeast"/>
    </w:pPr>
    <w:rPr>
      <w:rFonts w:ascii="Calibri" w:eastAsia="Calibri" w:hAnsi="Calibri" w:cs="Calibri"/>
      <w:color w:val="auto"/>
      <w:sz w:val="20"/>
      <w:szCs w:val="20"/>
    </w:rPr>
  </w:style>
  <w:style w:type="paragraph" w:customStyle="1" w:styleId="Default">
    <w:name w:val="Default"/>
    <w:rsid w:val="0006777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454">
      <w:bodyDiv w:val="1"/>
      <w:marLeft w:val="0"/>
      <w:marRight w:val="0"/>
      <w:marTop w:val="0"/>
      <w:marBottom w:val="0"/>
      <w:divBdr>
        <w:top w:val="none" w:sz="0" w:space="0" w:color="auto"/>
        <w:left w:val="none" w:sz="0" w:space="0" w:color="auto"/>
        <w:bottom w:val="none" w:sz="0" w:space="0" w:color="auto"/>
        <w:right w:val="none" w:sz="0" w:space="0" w:color="auto"/>
      </w:divBdr>
    </w:div>
    <w:div w:id="323244800">
      <w:bodyDiv w:val="1"/>
      <w:marLeft w:val="0"/>
      <w:marRight w:val="0"/>
      <w:marTop w:val="0"/>
      <w:marBottom w:val="0"/>
      <w:divBdr>
        <w:top w:val="none" w:sz="0" w:space="0" w:color="auto"/>
        <w:left w:val="none" w:sz="0" w:space="0" w:color="auto"/>
        <w:bottom w:val="none" w:sz="0" w:space="0" w:color="auto"/>
        <w:right w:val="none" w:sz="0" w:space="0" w:color="auto"/>
      </w:divBdr>
    </w:div>
    <w:div w:id="453251586">
      <w:bodyDiv w:val="1"/>
      <w:marLeft w:val="0"/>
      <w:marRight w:val="0"/>
      <w:marTop w:val="0"/>
      <w:marBottom w:val="0"/>
      <w:divBdr>
        <w:top w:val="none" w:sz="0" w:space="0" w:color="auto"/>
        <w:left w:val="none" w:sz="0" w:space="0" w:color="auto"/>
        <w:bottom w:val="none" w:sz="0" w:space="0" w:color="auto"/>
        <w:right w:val="none" w:sz="0" w:space="0" w:color="auto"/>
      </w:divBdr>
    </w:div>
    <w:div w:id="470564471">
      <w:bodyDiv w:val="1"/>
      <w:marLeft w:val="0"/>
      <w:marRight w:val="0"/>
      <w:marTop w:val="0"/>
      <w:marBottom w:val="0"/>
      <w:divBdr>
        <w:top w:val="none" w:sz="0" w:space="0" w:color="auto"/>
        <w:left w:val="none" w:sz="0" w:space="0" w:color="auto"/>
        <w:bottom w:val="none" w:sz="0" w:space="0" w:color="auto"/>
        <w:right w:val="none" w:sz="0" w:space="0" w:color="auto"/>
      </w:divBdr>
    </w:div>
    <w:div w:id="531575153">
      <w:bodyDiv w:val="1"/>
      <w:marLeft w:val="0"/>
      <w:marRight w:val="0"/>
      <w:marTop w:val="0"/>
      <w:marBottom w:val="0"/>
      <w:divBdr>
        <w:top w:val="none" w:sz="0" w:space="0" w:color="auto"/>
        <w:left w:val="none" w:sz="0" w:space="0" w:color="auto"/>
        <w:bottom w:val="none" w:sz="0" w:space="0" w:color="auto"/>
        <w:right w:val="none" w:sz="0" w:space="0" w:color="auto"/>
      </w:divBdr>
    </w:div>
    <w:div w:id="542715266">
      <w:bodyDiv w:val="1"/>
      <w:marLeft w:val="0"/>
      <w:marRight w:val="0"/>
      <w:marTop w:val="0"/>
      <w:marBottom w:val="0"/>
      <w:divBdr>
        <w:top w:val="none" w:sz="0" w:space="0" w:color="auto"/>
        <w:left w:val="none" w:sz="0" w:space="0" w:color="auto"/>
        <w:bottom w:val="none" w:sz="0" w:space="0" w:color="auto"/>
        <w:right w:val="none" w:sz="0" w:space="0" w:color="auto"/>
      </w:divBdr>
    </w:div>
    <w:div w:id="572589638">
      <w:bodyDiv w:val="1"/>
      <w:marLeft w:val="0"/>
      <w:marRight w:val="0"/>
      <w:marTop w:val="0"/>
      <w:marBottom w:val="0"/>
      <w:divBdr>
        <w:top w:val="none" w:sz="0" w:space="0" w:color="auto"/>
        <w:left w:val="none" w:sz="0" w:space="0" w:color="auto"/>
        <w:bottom w:val="none" w:sz="0" w:space="0" w:color="auto"/>
        <w:right w:val="none" w:sz="0" w:space="0" w:color="auto"/>
      </w:divBdr>
    </w:div>
    <w:div w:id="596329913">
      <w:bodyDiv w:val="1"/>
      <w:marLeft w:val="0"/>
      <w:marRight w:val="0"/>
      <w:marTop w:val="0"/>
      <w:marBottom w:val="0"/>
      <w:divBdr>
        <w:top w:val="none" w:sz="0" w:space="0" w:color="auto"/>
        <w:left w:val="none" w:sz="0" w:space="0" w:color="auto"/>
        <w:bottom w:val="none" w:sz="0" w:space="0" w:color="auto"/>
        <w:right w:val="none" w:sz="0" w:space="0" w:color="auto"/>
      </w:divBdr>
    </w:div>
    <w:div w:id="1314523634">
      <w:bodyDiv w:val="1"/>
      <w:marLeft w:val="0"/>
      <w:marRight w:val="0"/>
      <w:marTop w:val="0"/>
      <w:marBottom w:val="0"/>
      <w:divBdr>
        <w:top w:val="none" w:sz="0" w:space="0" w:color="auto"/>
        <w:left w:val="none" w:sz="0" w:space="0" w:color="auto"/>
        <w:bottom w:val="none" w:sz="0" w:space="0" w:color="auto"/>
        <w:right w:val="none" w:sz="0" w:space="0" w:color="auto"/>
      </w:divBdr>
    </w:div>
    <w:div w:id="1343508088">
      <w:bodyDiv w:val="1"/>
      <w:marLeft w:val="0"/>
      <w:marRight w:val="0"/>
      <w:marTop w:val="0"/>
      <w:marBottom w:val="0"/>
      <w:divBdr>
        <w:top w:val="none" w:sz="0" w:space="0" w:color="auto"/>
        <w:left w:val="none" w:sz="0" w:space="0" w:color="auto"/>
        <w:bottom w:val="none" w:sz="0" w:space="0" w:color="auto"/>
        <w:right w:val="none" w:sz="0" w:space="0" w:color="auto"/>
      </w:divBdr>
    </w:div>
    <w:div w:id="1430201318">
      <w:bodyDiv w:val="1"/>
      <w:marLeft w:val="0"/>
      <w:marRight w:val="0"/>
      <w:marTop w:val="0"/>
      <w:marBottom w:val="0"/>
      <w:divBdr>
        <w:top w:val="none" w:sz="0" w:space="0" w:color="auto"/>
        <w:left w:val="none" w:sz="0" w:space="0" w:color="auto"/>
        <w:bottom w:val="none" w:sz="0" w:space="0" w:color="auto"/>
        <w:right w:val="none" w:sz="0" w:space="0" w:color="auto"/>
      </w:divBdr>
    </w:div>
    <w:div w:id="1847089913">
      <w:bodyDiv w:val="1"/>
      <w:marLeft w:val="0"/>
      <w:marRight w:val="0"/>
      <w:marTop w:val="0"/>
      <w:marBottom w:val="0"/>
      <w:divBdr>
        <w:top w:val="none" w:sz="0" w:space="0" w:color="auto"/>
        <w:left w:val="none" w:sz="0" w:space="0" w:color="auto"/>
        <w:bottom w:val="none" w:sz="0" w:space="0" w:color="auto"/>
        <w:right w:val="none" w:sz="0" w:space="0" w:color="auto"/>
      </w:divBdr>
    </w:div>
    <w:div w:id="1851945904">
      <w:bodyDiv w:val="1"/>
      <w:marLeft w:val="0"/>
      <w:marRight w:val="0"/>
      <w:marTop w:val="0"/>
      <w:marBottom w:val="0"/>
      <w:divBdr>
        <w:top w:val="none" w:sz="0" w:space="0" w:color="auto"/>
        <w:left w:val="none" w:sz="0" w:space="0" w:color="auto"/>
        <w:bottom w:val="none" w:sz="0" w:space="0" w:color="auto"/>
        <w:right w:val="none" w:sz="0" w:space="0" w:color="auto"/>
      </w:divBdr>
    </w:div>
    <w:div w:id="1897282094">
      <w:bodyDiv w:val="1"/>
      <w:marLeft w:val="0"/>
      <w:marRight w:val="0"/>
      <w:marTop w:val="0"/>
      <w:marBottom w:val="0"/>
      <w:divBdr>
        <w:top w:val="none" w:sz="0" w:space="0" w:color="auto"/>
        <w:left w:val="none" w:sz="0" w:space="0" w:color="auto"/>
        <w:bottom w:val="none" w:sz="0" w:space="0" w:color="auto"/>
        <w:right w:val="none" w:sz="0" w:space="0" w:color="auto"/>
      </w:divBdr>
    </w:div>
    <w:div w:id="2127234011">
      <w:bodyDiv w:val="1"/>
      <w:marLeft w:val="0"/>
      <w:marRight w:val="0"/>
      <w:marTop w:val="0"/>
      <w:marBottom w:val="0"/>
      <w:divBdr>
        <w:top w:val="none" w:sz="0" w:space="0" w:color="auto"/>
        <w:left w:val="none" w:sz="0" w:space="0" w:color="auto"/>
        <w:bottom w:val="none" w:sz="0" w:space="0" w:color="auto"/>
        <w:right w:val="none" w:sz="0" w:space="0" w:color="auto"/>
      </w:divBdr>
    </w:div>
    <w:div w:id="21372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4216-7E45-43D1-BFE8-1A066EA2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19</Pages>
  <Words>4252</Words>
  <Characters>29342</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dc:creator>
  <cp:lastModifiedBy>Pannika</cp:lastModifiedBy>
  <cp:revision>391</cp:revision>
  <cp:lastPrinted>2014-05-22T09:45:00Z</cp:lastPrinted>
  <dcterms:created xsi:type="dcterms:W3CDTF">2014-04-17T11:18:00Z</dcterms:created>
  <dcterms:modified xsi:type="dcterms:W3CDTF">2014-05-22T11:08:00Z</dcterms:modified>
</cp:coreProperties>
</file>