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7" w:rsidRPr="00755368" w:rsidRDefault="00F01B97" w:rsidP="00F01B9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755368">
        <w:rPr>
          <w:rFonts w:ascii="Times New Roman" w:eastAsia="Times New Roman" w:hAnsi="Times New Roman" w:cs="Times New Roman"/>
          <w:b/>
          <w:bCs/>
        </w:rPr>
        <w:t>TÁPIÓGYÖRGYE KÖZSÉG POLGÁRMESETRÉTŐL</w:t>
      </w:r>
    </w:p>
    <w:p w:rsidR="00F01B97" w:rsidRPr="00755368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55368">
        <w:rPr>
          <w:rFonts w:ascii="Times New Roman" w:eastAsia="Times New Roman" w:hAnsi="Times New Roman" w:cs="Times New Roman"/>
          <w:b/>
          <w:lang w:eastAsia="en-US"/>
        </w:rPr>
        <w:t>E l ő t e r j e s z t é s</w:t>
      </w:r>
    </w:p>
    <w:p w:rsidR="00F01B97" w:rsidRPr="00755368" w:rsidRDefault="00F01B97" w:rsidP="00F01B97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F01B97" w:rsidRPr="00755368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55368">
        <w:rPr>
          <w:rFonts w:ascii="Times New Roman" w:eastAsia="Times New Roman" w:hAnsi="Times New Roman" w:cs="Times New Roman"/>
          <w:b/>
          <w:lang w:eastAsia="en-US"/>
        </w:rPr>
        <w:t>Tápiógyörgye Községi Önkormányzat</w:t>
      </w:r>
    </w:p>
    <w:p w:rsidR="00F01B97" w:rsidRPr="00755368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proofErr w:type="spellStart"/>
      <w:r w:rsidRPr="00755368">
        <w:rPr>
          <w:rFonts w:ascii="Times New Roman" w:eastAsia="Times New Roman" w:hAnsi="Times New Roman" w:cs="Times New Roman"/>
          <w:b/>
          <w:lang w:eastAsia="en-US"/>
        </w:rPr>
        <w:t>Képviselő-Testület</w:t>
      </w:r>
      <w:proofErr w:type="spellEnd"/>
    </w:p>
    <w:p w:rsidR="00F01B97" w:rsidRPr="00755368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  <w:r w:rsidRPr="00755368">
        <w:rPr>
          <w:rFonts w:ascii="Times New Roman" w:eastAsia="Times New Roman" w:hAnsi="Times New Roman" w:cs="Times New Roman"/>
          <w:lang w:eastAsia="en-US"/>
        </w:rPr>
        <w:t>201</w:t>
      </w:r>
      <w:r w:rsidR="00970EA5" w:rsidRPr="00755368">
        <w:rPr>
          <w:rFonts w:ascii="Times New Roman" w:hAnsi="Times New Roman" w:cs="Times New Roman"/>
          <w:lang w:eastAsia="en-US"/>
        </w:rPr>
        <w:t>5. augusztus 31-é</w:t>
      </w:r>
      <w:r w:rsidRPr="00755368">
        <w:rPr>
          <w:rFonts w:ascii="Times New Roman" w:eastAsia="Times New Roman" w:hAnsi="Times New Roman" w:cs="Times New Roman"/>
          <w:lang w:eastAsia="en-US"/>
        </w:rPr>
        <w:t xml:space="preserve">n tartandó </w:t>
      </w:r>
      <w:r w:rsidRPr="00755368">
        <w:rPr>
          <w:rFonts w:ascii="Times New Roman" w:eastAsia="Times New Roman" w:hAnsi="Times New Roman" w:cs="Times New Roman"/>
          <w:b/>
          <w:lang w:eastAsia="en-US"/>
        </w:rPr>
        <w:t>nyílt</w:t>
      </w:r>
      <w:r w:rsidRPr="00755368">
        <w:rPr>
          <w:rFonts w:ascii="Times New Roman" w:eastAsia="Times New Roman" w:hAnsi="Times New Roman" w:cs="Times New Roman"/>
          <w:lang w:eastAsia="en-US"/>
        </w:rPr>
        <w:t xml:space="preserve"> ülésére</w:t>
      </w:r>
    </w:p>
    <w:p w:rsidR="00F01B97" w:rsidRPr="00755368" w:rsidRDefault="00F01B97" w:rsidP="00F01B97">
      <w:pPr>
        <w:spacing w:after="0"/>
        <w:rPr>
          <w:rFonts w:ascii="Times New Roman" w:eastAsia="Times New Roman" w:hAnsi="Times New Roman" w:cs="Times New Roman"/>
          <w:b/>
        </w:rPr>
      </w:pPr>
    </w:p>
    <w:p w:rsidR="00F01B97" w:rsidRPr="00755368" w:rsidRDefault="00970EA5" w:rsidP="00F01B97">
      <w:pPr>
        <w:spacing w:after="0"/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1</w:t>
      </w:r>
      <w:r w:rsidR="00F01B97" w:rsidRPr="00755368">
        <w:rPr>
          <w:rFonts w:ascii="Times New Roman" w:eastAsia="Times New Roman" w:hAnsi="Times New Roman" w:cs="Times New Roman"/>
          <w:b/>
          <w:u w:val="single"/>
        </w:rPr>
        <w:t xml:space="preserve">. Napirendi pont: </w:t>
      </w:r>
      <w:r w:rsidR="00F01B97" w:rsidRPr="00755368">
        <w:rPr>
          <w:rFonts w:ascii="Times New Roman" w:eastAsia="Times New Roman" w:hAnsi="Times New Roman" w:cs="Times New Roman"/>
        </w:rPr>
        <w:t xml:space="preserve"> </w:t>
      </w:r>
    </w:p>
    <w:p w:rsidR="00F01B97" w:rsidRPr="00755368" w:rsidRDefault="00F01B97" w:rsidP="003D07D8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lang w:eastAsia="en-US"/>
        </w:rPr>
      </w:pPr>
      <w:r w:rsidRPr="00755368">
        <w:rPr>
          <w:rFonts w:ascii="Times New Roman" w:eastAsia="Times New Roman" w:hAnsi="Times New Roman" w:cs="Times New Roman"/>
          <w:lang w:eastAsia="en-US"/>
        </w:rPr>
        <w:t>Tárgy:</w:t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="00970EA5" w:rsidRPr="00755368">
        <w:rPr>
          <w:rFonts w:ascii="Times New Roman" w:eastAsia="Times New Roman" w:hAnsi="Times New Roman" w:cs="Times New Roman"/>
          <w:b/>
          <w:iCs/>
        </w:rPr>
        <w:t>Tájékoztató a Községi Önk</w:t>
      </w:r>
      <w:r w:rsidR="003D07D8" w:rsidRPr="00755368">
        <w:rPr>
          <w:rFonts w:ascii="Times New Roman" w:eastAsia="Times New Roman" w:hAnsi="Times New Roman" w:cs="Times New Roman"/>
          <w:b/>
          <w:iCs/>
        </w:rPr>
        <w:t>ormányzat 2015. évi I. félévi pénzügyi</w:t>
      </w:r>
      <w:r w:rsidR="00970EA5" w:rsidRPr="00755368">
        <w:rPr>
          <w:rFonts w:ascii="Times New Roman" w:eastAsia="Times New Roman" w:hAnsi="Times New Roman" w:cs="Times New Roman"/>
          <w:b/>
          <w:iCs/>
        </w:rPr>
        <w:t xml:space="preserve"> gazdálkodásáról</w:t>
      </w:r>
    </w:p>
    <w:p w:rsidR="00F01B97" w:rsidRPr="00755368" w:rsidRDefault="00F01B97" w:rsidP="00F01B97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55368">
        <w:rPr>
          <w:rFonts w:ascii="Times New Roman" w:eastAsia="Times New Roman" w:hAnsi="Times New Roman" w:cs="Times New Roman"/>
          <w:lang w:eastAsia="en-US"/>
        </w:rPr>
        <w:t>Előterjesztő:</w:t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Pr="00755368">
        <w:rPr>
          <w:rFonts w:ascii="Times New Roman" w:eastAsia="Times New Roman" w:hAnsi="Times New Roman" w:cs="Times New Roman"/>
          <w:lang w:eastAsia="en-US"/>
        </w:rPr>
        <w:tab/>
        <w:t>Varró István polgármester</w:t>
      </w:r>
    </w:p>
    <w:p w:rsidR="00F01B97" w:rsidRPr="00755368" w:rsidRDefault="00F01B97" w:rsidP="00F01B97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55368">
        <w:rPr>
          <w:rFonts w:ascii="Times New Roman" w:eastAsia="Times New Roman" w:hAnsi="Times New Roman" w:cs="Times New Roman"/>
          <w:lang w:eastAsia="en-US"/>
        </w:rPr>
        <w:t>Készítette:</w:t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="00970EA5" w:rsidRPr="00755368">
        <w:rPr>
          <w:rFonts w:ascii="Times New Roman" w:eastAsia="Times New Roman" w:hAnsi="Times New Roman" w:cs="Times New Roman"/>
          <w:lang w:eastAsia="en-US"/>
        </w:rPr>
        <w:t xml:space="preserve">Gál Istvánné pénzügyi irodavezető, </w:t>
      </w:r>
      <w:r w:rsidRPr="00755368">
        <w:rPr>
          <w:rFonts w:ascii="Times New Roman" w:eastAsia="Calibri" w:hAnsi="Times New Roman" w:cs="Times New Roman"/>
          <w:lang w:eastAsia="en-US"/>
        </w:rPr>
        <w:t>Turóczi István Zoltánné jegyző</w:t>
      </w:r>
    </w:p>
    <w:p w:rsidR="00F01B97" w:rsidRPr="00755368" w:rsidRDefault="00970EA5" w:rsidP="00F01B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Mellékletek száma:</w:t>
      </w:r>
      <w:r w:rsidRPr="00755368">
        <w:rPr>
          <w:rFonts w:ascii="Times New Roman" w:eastAsia="Times New Roman" w:hAnsi="Times New Roman" w:cs="Times New Roman"/>
        </w:rPr>
        <w:tab/>
        <w:t xml:space="preserve"> </w:t>
      </w:r>
      <w:r w:rsidR="00F01B97" w:rsidRPr="00755368">
        <w:rPr>
          <w:rFonts w:ascii="Times New Roman" w:eastAsia="Times New Roman" w:hAnsi="Times New Roman" w:cs="Times New Roman"/>
        </w:rPr>
        <w:t>db</w:t>
      </w:r>
    </w:p>
    <w:p w:rsidR="00F01B97" w:rsidRPr="00755368" w:rsidRDefault="00F01B97" w:rsidP="00F01B97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55368">
        <w:rPr>
          <w:rFonts w:ascii="Times New Roman" w:eastAsia="Times New Roman" w:hAnsi="Times New Roman" w:cs="Times New Roman"/>
          <w:lang w:eastAsia="en-US"/>
        </w:rPr>
        <w:t>Tárgyalta:</w:t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Pr="00755368">
        <w:rPr>
          <w:rFonts w:ascii="Times New Roman" w:eastAsia="Times New Roman" w:hAnsi="Times New Roman" w:cs="Times New Roman"/>
          <w:lang w:eastAsia="en-US"/>
        </w:rPr>
        <w:tab/>
        <w:t>Pénzügy</w:t>
      </w:r>
      <w:r w:rsidR="00970EA5" w:rsidRPr="00755368">
        <w:rPr>
          <w:rFonts w:ascii="Times New Roman" w:eastAsia="Times New Roman" w:hAnsi="Times New Roman" w:cs="Times New Roman"/>
          <w:lang w:eastAsia="en-US"/>
        </w:rPr>
        <w:t>i Bizottság</w:t>
      </w:r>
    </w:p>
    <w:p w:rsidR="00F01B97" w:rsidRPr="00755368" w:rsidRDefault="00F01B97" w:rsidP="00F01B97">
      <w:pPr>
        <w:spacing w:after="0"/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Az előterjesztés elfogadásához </w:t>
      </w:r>
      <w:r w:rsidRPr="00755368">
        <w:rPr>
          <w:rFonts w:ascii="Times New Roman" w:eastAsia="Times New Roman" w:hAnsi="Times New Roman" w:cs="Times New Roman"/>
          <w:b/>
        </w:rPr>
        <w:t>egy szavazás</w:t>
      </w:r>
      <w:r w:rsidRPr="00755368">
        <w:rPr>
          <w:rFonts w:ascii="Times New Roman" w:eastAsia="Times New Roman" w:hAnsi="Times New Roman" w:cs="Times New Roman"/>
        </w:rPr>
        <w:t xml:space="preserve"> szükséges:</w:t>
      </w:r>
    </w:p>
    <w:p w:rsidR="003D07D8" w:rsidRPr="00755368" w:rsidRDefault="003D07D8" w:rsidP="003D07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A határozathoz </w:t>
      </w:r>
      <w:r w:rsidRPr="00755368">
        <w:rPr>
          <w:rFonts w:ascii="Times New Roman" w:eastAsia="Times New Roman" w:hAnsi="Times New Roman" w:cs="Times New Roman"/>
          <w:b/>
        </w:rPr>
        <w:t>névszerinti minősített többségi</w:t>
      </w:r>
      <w:r w:rsidRPr="00755368">
        <w:rPr>
          <w:rFonts w:ascii="Times New Roman" w:eastAsia="Times New Roman" w:hAnsi="Times New Roman" w:cs="Times New Roman"/>
        </w:rPr>
        <w:t xml:space="preserve"> szavazás</w:t>
      </w:r>
    </w:p>
    <w:p w:rsidR="003D07D8" w:rsidRPr="00755368" w:rsidRDefault="003D07D8" w:rsidP="003D07D8">
      <w:pPr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 w:rsidRPr="00755368">
        <w:rPr>
          <w:rFonts w:ascii="Times New Roman" w:eastAsia="Times New Roman" w:hAnsi="Times New Roman" w:cs="Times New Roman"/>
        </w:rPr>
        <w:t>szükséges</w:t>
      </w:r>
      <w:proofErr w:type="gramEnd"/>
      <w:r w:rsidRPr="00755368">
        <w:rPr>
          <w:rFonts w:ascii="Times New Roman" w:eastAsia="Times New Roman" w:hAnsi="Times New Roman" w:cs="Times New Roman"/>
        </w:rPr>
        <w:t>.</w:t>
      </w:r>
    </w:p>
    <w:p w:rsidR="003D07D8" w:rsidRPr="00755368" w:rsidRDefault="003D07D8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55368">
        <w:rPr>
          <w:rFonts w:ascii="Times New Roman" w:eastAsia="Times New Roman" w:hAnsi="Times New Roman" w:cs="Times New Roman"/>
          <w:b/>
          <w:bCs/>
        </w:rPr>
        <w:t>Tisztelt Képviselő-testület!</w:t>
      </w:r>
    </w:p>
    <w:p w:rsidR="001534EA" w:rsidRPr="00755368" w:rsidRDefault="003D07D8" w:rsidP="003D07D8">
      <w:pPr>
        <w:pStyle w:val="Szvegtrzsbehzssal"/>
        <w:spacing w:after="0" w:line="240" w:lineRule="auto"/>
        <w:jc w:val="both"/>
        <w:rPr>
          <w:sz w:val="22"/>
          <w:szCs w:val="22"/>
        </w:rPr>
      </w:pPr>
      <w:r w:rsidRPr="00755368">
        <w:rPr>
          <w:sz w:val="22"/>
          <w:szCs w:val="22"/>
        </w:rPr>
        <w:t>Az államháztar</w:t>
      </w:r>
      <w:r w:rsidR="00BB33DA" w:rsidRPr="00755368">
        <w:rPr>
          <w:sz w:val="22"/>
          <w:szCs w:val="22"/>
        </w:rPr>
        <w:t>tásról szóló 2011. évi CXCV.</w:t>
      </w:r>
      <w:r w:rsidRPr="00755368">
        <w:rPr>
          <w:sz w:val="22"/>
          <w:szCs w:val="22"/>
        </w:rPr>
        <w:t xml:space="preserve"> törvény</w:t>
      </w:r>
      <w:r w:rsidR="00BB33DA" w:rsidRPr="00755368">
        <w:rPr>
          <w:sz w:val="22"/>
          <w:szCs w:val="22"/>
        </w:rPr>
        <w:t xml:space="preserve"> (a továbbiakban: Áht.)</w:t>
      </w:r>
      <w:r w:rsidRPr="00755368">
        <w:rPr>
          <w:sz w:val="22"/>
          <w:szCs w:val="22"/>
        </w:rPr>
        <w:t xml:space="preserve"> 87. §. (1) bekezdésében foglaltak szerint</w:t>
      </w:r>
      <w:r w:rsidR="00BB33DA" w:rsidRPr="00755368">
        <w:rPr>
          <w:sz w:val="22"/>
          <w:szCs w:val="22"/>
        </w:rPr>
        <w:t xml:space="preserve"> 2014. december 31. napjáig hatályos rendelkezése szerint </w:t>
      </w:r>
    </w:p>
    <w:p w:rsidR="003D07D8" w:rsidRPr="00755368" w:rsidRDefault="00BB33DA" w:rsidP="003D07D8">
      <w:pPr>
        <w:pStyle w:val="Szvegtrzsbehzssal"/>
        <w:spacing w:after="0" w:line="240" w:lineRule="auto"/>
        <w:jc w:val="both"/>
        <w:rPr>
          <w:i/>
          <w:sz w:val="22"/>
          <w:szCs w:val="22"/>
        </w:rPr>
      </w:pPr>
      <w:r w:rsidRPr="00755368">
        <w:rPr>
          <w:sz w:val="22"/>
          <w:szCs w:val="22"/>
        </w:rPr>
        <w:t>„</w:t>
      </w:r>
      <w:r w:rsidR="003D07D8" w:rsidRPr="00755368">
        <w:rPr>
          <w:i/>
          <w:sz w:val="22"/>
          <w:szCs w:val="22"/>
        </w:rPr>
        <w:t>az önkormányzat gazdálkodásának első félévi helyzetéről a Képviselő-testületet tájékoztatni kell</w:t>
      </w:r>
      <w:r w:rsidRPr="00755368">
        <w:rPr>
          <w:i/>
          <w:sz w:val="22"/>
          <w:szCs w:val="22"/>
        </w:rPr>
        <w:t>”</w:t>
      </w:r>
      <w:r w:rsidR="003D07D8" w:rsidRPr="00755368">
        <w:rPr>
          <w:i/>
          <w:sz w:val="22"/>
          <w:szCs w:val="22"/>
        </w:rPr>
        <w:t>.</w:t>
      </w:r>
    </w:p>
    <w:p w:rsidR="001534EA" w:rsidRPr="00755368" w:rsidRDefault="001534EA" w:rsidP="003D07D8">
      <w:pPr>
        <w:pStyle w:val="Szvegtrzsbehzssal"/>
        <w:spacing w:after="0" w:line="240" w:lineRule="auto"/>
        <w:jc w:val="both"/>
        <w:rPr>
          <w:i/>
          <w:sz w:val="22"/>
          <w:szCs w:val="22"/>
        </w:rPr>
      </w:pPr>
    </w:p>
    <w:p w:rsidR="00A44682" w:rsidRPr="00755368" w:rsidRDefault="00BB33DA" w:rsidP="003D07D8">
      <w:pPr>
        <w:pStyle w:val="Szvegtrzsbehzssal"/>
        <w:spacing w:after="0" w:line="240" w:lineRule="auto"/>
        <w:jc w:val="both"/>
        <w:rPr>
          <w:bCs/>
          <w:sz w:val="22"/>
          <w:szCs w:val="22"/>
        </w:rPr>
      </w:pPr>
      <w:r w:rsidRPr="00755368">
        <w:rPr>
          <w:sz w:val="22"/>
          <w:szCs w:val="22"/>
        </w:rPr>
        <w:t>A jelenleg hatályos Áht.</w:t>
      </w:r>
      <w:r w:rsidR="00A44682" w:rsidRPr="00755368">
        <w:rPr>
          <w:sz w:val="22"/>
          <w:szCs w:val="22"/>
        </w:rPr>
        <w:t xml:space="preserve"> két</w:t>
      </w:r>
      <w:r w:rsidR="005024A5" w:rsidRPr="00755368">
        <w:rPr>
          <w:sz w:val="22"/>
          <w:szCs w:val="22"/>
        </w:rPr>
        <w:t xml:space="preserve"> dátumot határoz meg a költségvetési rendelet előkészítése, elfogadása </w:t>
      </w:r>
      <w:r w:rsidR="005024A5" w:rsidRPr="00755368">
        <w:rPr>
          <w:b/>
          <w:i/>
          <w:sz w:val="22"/>
          <w:szCs w:val="22"/>
        </w:rPr>
        <w:t>február 15.</w:t>
      </w:r>
      <w:r w:rsidR="005024A5" w:rsidRPr="00755368">
        <w:rPr>
          <w:sz w:val="22"/>
          <w:szCs w:val="22"/>
        </w:rPr>
        <w:t xml:space="preserve"> napjáig</w:t>
      </w:r>
      <w:r w:rsidR="00A44682" w:rsidRPr="00755368">
        <w:rPr>
          <w:sz w:val="22"/>
          <w:szCs w:val="22"/>
        </w:rPr>
        <w:t xml:space="preserve">, még </w:t>
      </w:r>
      <w:proofErr w:type="gramStart"/>
      <w:r w:rsidR="00A44682" w:rsidRPr="00755368">
        <w:rPr>
          <w:sz w:val="22"/>
          <w:szCs w:val="22"/>
        </w:rPr>
        <w:t>a</w:t>
      </w:r>
      <w:proofErr w:type="gramEnd"/>
      <w:r w:rsidR="00A44682" w:rsidRPr="00755368">
        <w:rPr>
          <w:sz w:val="22"/>
          <w:szCs w:val="22"/>
        </w:rPr>
        <w:t xml:space="preserve"> </w:t>
      </w:r>
      <w:r w:rsidR="00A44682" w:rsidRPr="00755368">
        <w:rPr>
          <w:bCs/>
          <w:sz w:val="22"/>
          <w:szCs w:val="22"/>
        </w:rPr>
        <w:t xml:space="preserve">előirányzat-módosítás, előirányzat-átcsoportosítás átvezetéseként – az első negyedév kivételével – negyedévenként, a döntése szerinti időpontokban, de legkésőbb az éves költségvetési beszámoló elkészítésének határidejéig, </w:t>
      </w:r>
      <w:r w:rsidR="00A44682" w:rsidRPr="00755368">
        <w:rPr>
          <w:b/>
          <w:bCs/>
          <w:i/>
          <w:sz w:val="22"/>
          <w:szCs w:val="22"/>
        </w:rPr>
        <w:t>december 31-i</w:t>
      </w:r>
      <w:r w:rsidR="00A44682" w:rsidRPr="00755368">
        <w:rPr>
          <w:bCs/>
          <w:sz w:val="22"/>
          <w:szCs w:val="22"/>
        </w:rPr>
        <w:t xml:space="preserve"> hatállyal módosítja a költségvetési rendeletét a Képviselő-testület.</w:t>
      </w:r>
    </w:p>
    <w:p w:rsidR="00A44682" w:rsidRPr="00755368" w:rsidRDefault="00A44682" w:rsidP="003D07D8">
      <w:pPr>
        <w:pStyle w:val="Szvegtrzsbehzssal"/>
        <w:spacing w:after="0" w:line="240" w:lineRule="auto"/>
        <w:jc w:val="both"/>
        <w:rPr>
          <w:sz w:val="22"/>
          <w:szCs w:val="22"/>
        </w:rPr>
      </w:pPr>
    </w:p>
    <w:p w:rsidR="00A44682" w:rsidRPr="00755368" w:rsidRDefault="00A44682" w:rsidP="003D07D8">
      <w:pPr>
        <w:pStyle w:val="Szvegtrzsbehzssal"/>
        <w:spacing w:after="0" w:line="240" w:lineRule="auto"/>
        <w:jc w:val="both"/>
        <w:rPr>
          <w:sz w:val="22"/>
          <w:szCs w:val="22"/>
        </w:rPr>
      </w:pPr>
      <w:r w:rsidRPr="00755368">
        <w:rPr>
          <w:sz w:val="22"/>
          <w:szCs w:val="22"/>
        </w:rPr>
        <w:t>Ez alapján a Képviselő-testület minden negyedévet követően tájékozódhat az önkormányzat költségvetéséről.</w:t>
      </w:r>
    </w:p>
    <w:p w:rsidR="00A44682" w:rsidRPr="00755368" w:rsidRDefault="00A44682" w:rsidP="003D07D8">
      <w:pPr>
        <w:pStyle w:val="Szvegtrzsbehzssal"/>
        <w:spacing w:after="0" w:line="240" w:lineRule="auto"/>
        <w:jc w:val="both"/>
        <w:rPr>
          <w:sz w:val="22"/>
          <w:szCs w:val="22"/>
        </w:rPr>
      </w:pPr>
    </w:p>
    <w:p w:rsidR="00BB33DA" w:rsidRPr="00755368" w:rsidRDefault="00A44682" w:rsidP="003D07D8">
      <w:pPr>
        <w:pStyle w:val="Szvegtrzsbehzssal"/>
        <w:spacing w:after="0" w:line="240" w:lineRule="auto"/>
        <w:jc w:val="both"/>
        <w:rPr>
          <w:sz w:val="22"/>
          <w:szCs w:val="22"/>
        </w:rPr>
      </w:pPr>
      <w:r w:rsidRPr="00755368">
        <w:rPr>
          <w:sz w:val="22"/>
          <w:szCs w:val="22"/>
        </w:rPr>
        <w:t>A teljesítésről</w:t>
      </w:r>
      <w:r w:rsidR="005024A5" w:rsidRPr="00755368">
        <w:rPr>
          <w:sz w:val="22"/>
          <w:szCs w:val="22"/>
        </w:rPr>
        <w:t xml:space="preserve"> a</w:t>
      </w:r>
      <w:r w:rsidR="00BB33DA" w:rsidRPr="00755368">
        <w:rPr>
          <w:sz w:val="22"/>
          <w:szCs w:val="22"/>
        </w:rPr>
        <w:t xml:space="preserve"> 6/C.§ az alábbiak szerint rendelkezik:</w:t>
      </w:r>
    </w:p>
    <w:p w:rsidR="00BB33DA" w:rsidRPr="00755368" w:rsidRDefault="00BB33DA" w:rsidP="003D07D8">
      <w:pPr>
        <w:pStyle w:val="Szvegtrzsbehzssal"/>
        <w:spacing w:after="0" w:line="240" w:lineRule="auto"/>
        <w:jc w:val="both"/>
        <w:rPr>
          <w:bCs/>
          <w:i/>
          <w:sz w:val="22"/>
          <w:szCs w:val="22"/>
        </w:rPr>
      </w:pPr>
      <w:r w:rsidRPr="00755368">
        <w:rPr>
          <w:bCs/>
          <w:i/>
          <w:sz w:val="22"/>
          <w:szCs w:val="22"/>
        </w:rPr>
        <w:t>„A helyi önkormányzat bevételeit és kiadásait a helyi önkormányzat költségvetése tartalmazza. A helyi önkormányzat bevételeivel és kiadásaival kapcsolatban a tervezési, gazdálkodási, ellenőrzési, finanszírozási, adatszolgáltatási és beszámolási feladatok ellátásáról az önkormányzati hivatal gondoskodik.”</w:t>
      </w:r>
    </w:p>
    <w:p w:rsidR="00BB33DA" w:rsidRPr="00755368" w:rsidRDefault="001534EA" w:rsidP="003D07D8">
      <w:pPr>
        <w:pStyle w:val="Szvegtrzsbehzssal"/>
        <w:spacing w:after="0" w:line="240" w:lineRule="auto"/>
        <w:jc w:val="both"/>
        <w:rPr>
          <w:sz w:val="22"/>
          <w:szCs w:val="22"/>
        </w:rPr>
      </w:pPr>
      <w:r w:rsidRPr="00755368">
        <w:rPr>
          <w:sz w:val="22"/>
          <w:szCs w:val="22"/>
        </w:rPr>
        <w:t>Az Áht. 10.§ (4/</w:t>
      </w:r>
      <w:proofErr w:type="gramStart"/>
      <w:r w:rsidRPr="00755368">
        <w:rPr>
          <w:sz w:val="22"/>
          <w:szCs w:val="22"/>
        </w:rPr>
        <w:t>a.</w:t>
      </w:r>
      <w:proofErr w:type="gramEnd"/>
      <w:r w:rsidRPr="00755368">
        <w:rPr>
          <w:sz w:val="22"/>
          <w:szCs w:val="22"/>
        </w:rPr>
        <w:t>) bekezdése kimondja:</w:t>
      </w:r>
    </w:p>
    <w:p w:rsidR="001534EA" w:rsidRPr="00755368" w:rsidRDefault="001534EA" w:rsidP="001534EA">
      <w:pPr>
        <w:pStyle w:val="NormlWeb"/>
        <w:spacing w:before="0" w:beforeAutospacing="0" w:after="0" w:afterAutospacing="0"/>
        <w:rPr>
          <w:bCs/>
          <w:i/>
          <w:sz w:val="22"/>
          <w:szCs w:val="22"/>
        </w:rPr>
      </w:pPr>
      <w:r w:rsidRPr="00755368">
        <w:rPr>
          <w:bCs/>
          <w:i/>
          <w:sz w:val="22"/>
          <w:szCs w:val="22"/>
        </w:rPr>
        <w:t>„A gazdasági szervezet feladatait, ha a költségvetési szerv éves átlagos statisztikai állományi létszáma a 100 főt nem éri el, az államháztartás önkormányzati alrendszerében az önkormányzati hivatal látja el.”</w:t>
      </w:r>
    </w:p>
    <w:p w:rsidR="00755368" w:rsidRPr="00755368" w:rsidRDefault="00755368" w:rsidP="001534EA">
      <w:pPr>
        <w:pStyle w:val="NormlWeb"/>
        <w:spacing w:before="0" w:beforeAutospacing="0" w:after="0" w:afterAutospacing="0"/>
        <w:rPr>
          <w:bCs/>
          <w:i/>
          <w:sz w:val="22"/>
          <w:szCs w:val="22"/>
        </w:rPr>
      </w:pPr>
    </w:p>
    <w:p w:rsidR="001534EA" w:rsidRPr="00755368" w:rsidRDefault="001534EA" w:rsidP="001534EA">
      <w:pPr>
        <w:pStyle w:val="NormlWeb"/>
        <w:spacing w:before="0" w:beforeAutospacing="0" w:after="0" w:afterAutospacing="0"/>
        <w:rPr>
          <w:b/>
          <w:i/>
          <w:sz w:val="22"/>
          <w:szCs w:val="22"/>
        </w:rPr>
      </w:pPr>
      <w:r w:rsidRPr="00755368">
        <w:rPr>
          <w:b/>
          <w:bCs/>
          <w:sz w:val="22"/>
          <w:szCs w:val="22"/>
        </w:rPr>
        <w:t>Az Áht. 23.§ szabályozz</w:t>
      </w:r>
      <w:r w:rsidRPr="00755368">
        <w:rPr>
          <w:b/>
          <w:bCs/>
          <w:i/>
          <w:sz w:val="22"/>
          <w:szCs w:val="22"/>
        </w:rPr>
        <w:t>a a</w:t>
      </w:r>
      <w:r w:rsidRPr="00755368">
        <w:rPr>
          <w:b/>
          <w:bCs/>
          <w:sz w:val="22"/>
          <w:szCs w:val="22"/>
        </w:rPr>
        <w:t xml:space="preserve"> helyi önkormányzat költségvetési rendeletét.</w:t>
      </w:r>
    </w:p>
    <w:p w:rsidR="00CF62DC" w:rsidRPr="00755368" w:rsidRDefault="00CF62DC" w:rsidP="00CF62DC">
      <w:pPr>
        <w:pStyle w:val="NormlWeb"/>
        <w:rPr>
          <w:sz w:val="22"/>
          <w:szCs w:val="22"/>
        </w:rPr>
      </w:pPr>
      <w:r w:rsidRPr="00755368">
        <w:rPr>
          <w:b/>
          <w:bCs/>
          <w:sz w:val="22"/>
          <w:szCs w:val="22"/>
        </w:rPr>
        <w:t>A helyi önkormányzat költségvetése tartalmazza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755368">
        <w:rPr>
          <w:bCs/>
          <w:i/>
          <w:iCs/>
          <w:sz w:val="22"/>
          <w:szCs w:val="22"/>
        </w:rPr>
        <w:t>„a)</w:t>
      </w:r>
      <w:r w:rsidRPr="00755368">
        <w:rPr>
          <w:bCs/>
          <w:i/>
          <w:sz w:val="22"/>
          <w:szCs w:val="22"/>
        </w:rPr>
        <w:t xml:space="preserve"> a helyi önkormányzat költségvetési bevételi előirányzatait és költségvetési kiadási előirányzatait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proofErr w:type="spellStart"/>
      <w:r w:rsidRPr="00755368">
        <w:rPr>
          <w:bCs/>
          <w:i/>
          <w:iCs/>
          <w:sz w:val="22"/>
          <w:szCs w:val="22"/>
        </w:rPr>
        <w:t>aa</w:t>
      </w:r>
      <w:proofErr w:type="spellEnd"/>
      <w:r w:rsidRPr="00755368">
        <w:rPr>
          <w:bCs/>
          <w:i/>
          <w:iCs/>
          <w:sz w:val="22"/>
          <w:szCs w:val="22"/>
        </w:rPr>
        <w:t>)</w:t>
      </w:r>
      <w:r w:rsidRPr="00755368">
        <w:rPr>
          <w:bCs/>
          <w:i/>
          <w:sz w:val="22"/>
          <w:szCs w:val="22"/>
        </w:rPr>
        <w:t xml:space="preserve"> működési bevételek és működési kiadások, felhalmozási bevételek és felhalmozási kiadások, kiemelt előirányzatok, és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755368">
        <w:rPr>
          <w:bCs/>
          <w:i/>
          <w:iCs/>
          <w:sz w:val="22"/>
          <w:szCs w:val="22"/>
        </w:rPr>
        <w:t>ab</w:t>
      </w:r>
      <w:proofErr w:type="gramEnd"/>
      <w:r w:rsidRPr="00755368">
        <w:rPr>
          <w:bCs/>
          <w:i/>
          <w:iCs/>
          <w:sz w:val="22"/>
          <w:szCs w:val="22"/>
        </w:rPr>
        <w:t>)</w:t>
      </w:r>
      <w:r w:rsidRPr="00755368">
        <w:rPr>
          <w:bCs/>
          <w:i/>
          <w:sz w:val="22"/>
          <w:szCs w:val="22"/>
        </w:rPr>
        <w:t xml:space="preserve"> kötelező feladatok, önként vállalt feladatok és államigazgatási feladatok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755368">
        <w:rPr>
          <w:bCs/>
          <w:i/>
          <w:sz w:val="22"/>
          <w:szCs w:val="22"/>
        </w:rPr>
        <w:t>szerinti</w:t>
      </w:r>
      <w:proofErr w:type="gramEnd"/>
      <w:r w:rsidRPr="00755368">
        <w:rPr>
          <w:bCs/>
          <w:i/>
          <w:sz w:val="22"/>
          <w:szCs w:val="22"/>
        </w:rPr>
        <w:t xml:space="preserve"> bontásban,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755368">
        <w:rPr>
          <w:bCs/>
          <w:i/>
          <w:iCs/>
          <w:sz w:val="22"/>
          <w:szCs w:val="22"/>
        </w:rPr>
        <w:lastRenderedPageBreak/>
        <w:t>b)</w:t>
      </w:r>
      <w:r w:rsidRPr="00755368">
        <w:rPr>
          <w:bCs/>
          <w:i/>
          <w:sz w:val="22"/>
          <w:szCs w:val="22"/>
        </w:rPr>
        <w:t xml:space="preserve"> a helyi önkormányzat által irányított költségvetési szervek költségvetési bevételi előirányzatait és költségvetési kiadási előirányzatait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proofErr w:type="spellStart"/>
      <w:r w:rsidRPr="00755368">
        <w:rPr>
          <w:bCs/>
          <w:i/>
          <w:iCs/>
          <w:sz w:val="22"/>
          <w:szCs w:val="22"/>
        </w:rPr>
        <w:t>ba</w:t>
      </w:r>
      <w:proofErr w:type="spellEnd"/>
      <w:r w:rsidRPr="00755368">
        <w:rPr>
          <w:bCs/>
          <w:i/>
          <w:iCs/>
          <w:sz w:val="22"/>
          <w:szCs w:val="22"/>
        </w:rPr>
        <w:t>)</w:t>
      </w:r>
      <w:r w:rsidRPr="00755368">
        <w:rPr>
          <w:bCs/>
          <w:i/>
          <w:sz w:val="22"/>
          <w:szCs w:val="22"/>
        </w:rPr>
        <w:t xml:space="preserve"> kiemelt előirányzatok,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proofErr w:type="spellStart"/>
      <w:r w:rsidRPr="00755368">
        <w:rPr>
          <w:bCs/>
          <w:i/>
          <w:iCs/>
          <w:sz w:val="22"/>
          <w:szCs w:val="22"/>
        </w:rPr>
        <w:t>bb</w:t>
      </w:r>
      <w:proofErr w:type="spellEnd"/>
      <w:r w:rsidRPr="00755368">
        <w:rPr>
          <w:bCs/>
          <w:i/>
          <w:iCs/>
          <w:sz w:val="22"/>
          <w:szCs w:val="22"/>
        </w:rPr>
        <w:t>)</w:t>
      </w:r>
      <w:r w:rsidRPr="00755368">
        <w:rPr>
          <w:bCs/>
          <w:i/>
          <w:sz w:val="22"/>
          <w:szCs w:val="22"/>
        </w:rPr>
        <w:t xml:space="preserve"> kötelező feladatok, önként vállalt feladatok és államigazgatási feladatok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755368">
        <w:rPr>
          <w:bCs/>
          <w:i/>
          <w:sz w:val="22"/>
          <w:szCs w:val="22"/>
        </w:rPr>
        <w:t>szerinti</w:t>
      </w:r>
      <w:proofErr w:type="gramEnd"/>
      <w:r w:rsidRPr="00755368">
        <w:rPr>
          <w:bCs/>
          <w:i/>
          <w:sz w:val="22"/>
          <w:szCs w:val="22"/>
        </w:rPr>
        <w:t xml:space="preserve"> bontásban,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755368">
        <w:rPr>
          <w:bCs/>
          <w:i/>
          <w:iCs/>
          <w:sz w:val="22"/>
          <w:szCs w:val="22"/>
        </w:rPr>
        <w:t>c)</w:t>
      </w:r>
      <w:r w:rsidRPr="00755368">
        <w:rPr>
          <w:bCs/>
          <w:i/>
          <w:sz w:val="22"/>
          <w:szCs w:val="22"/>
        </w:rPr>
        <w:t xml:space="preserve"> a költségvetési egyenleg összegét működési bevételek és működési kiadások egyenlege és a felhalmozási bevételek és a felhalmozási kiadások egyenlege szerinti bontásban,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755368">
        <w:rPr>
          <w:bCs/>
          <w:i/>
          <w:iCs/>
          <w:sz w:val="22"/>
          <w:szCs w:val="22"/>
        </w:rPr>
        <w:t>d)</w:t>
      </w:r>
      <w:r w:rsidRPr="00755368">
        <w:rPr>
          <w:bCs/>
          <w:i/>
          <w:sz w:val="22"/>
          <w:szCs w:val="22"/>
        </w:rPr>
        <w:t xml:space="preserve"> a költségvetési hiány belső finanszírozására szolgáló, a 6. § (7) bekezdés </w:t>
      </w:r>
      <w:r w:rsidRPr="00755368">
        <w:rPr>
          <w:bCs/>
          <w:i/>
          <w:iCs/>
          <w:sz w:val="22"/>
          <w:szCs w:val="22"/>
        </w:rPr>
        <w:t>a)</w:t>
      </w:r>
      <w:r w:rsidRPr="00755368">
        <w:rPr>
          <w:bCs/>
          <w:i/>
          <w:sz w:val="22"/>
          <w:szCs w:val="22"/>
        </w:rPr>
        <w:t xml:space="preserve"> pont </w:t>
      </w:r>
      <w:r w:rsidRPr="00755368">
        <w:rPr>
          <w:bCs/>
          <w:i/>
          <w:iCs/>
          <w:sz w:val="22"/>
          <w:szCs w:val="22"/>
        </w:rPr>
        <w:t>ab)</w:t>
      </w:r>
      <w:r w:rsidRPr="00755368">
        <w:rPr>
          <w:bCs/>
          <w:i/>
          <w:sz w:val="22"/>
          <w:szCs w:val="22"/>
        </w:rPr>
        <w:t xml:space="preserve"> és </w:t>
      </w:r>
      <w:proofErr w:type="spellStart"/>
      <w:r w:rsidRPr="00755368">
        <w:rPr>
          <w:bCs/>
          <w:i/>
          <w:iCs/>
          <w:sz w:val="22"/>
          <w:szCs w:val="22"/>
        </w:rPr>
        <w:t>ac</w:t>
      </w:r>
      <w:proofErr w:type="spellEnd"/>
      <w:r w:rsidRPr="00755368">
        <w:rPr>
          <w:bCs/>
          <w:i/>
          <w:iCs/>
          <w:sz w:val="22"/>
          <w:szCs w:val="22"/>
        </w:rPr>
        <w:t>)</w:t>
      </w:r>
      <w:r w:rsidRPr="00755368">
        <w:rPr>
          <w:bCs/>
          <w:i/>
          <w:sz w:val="22"/>
          <w:szCs w:val="22"/>
        </w:rPr>
        <w:t xml:space="preserve"> alpontja szerinti finanszírozási bevételi előirányzatokat,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755368">
        <w:rPr>
          <w:bCs/>
          <w:i/>
          <w:iCs/>
          <w:sz w:val="22"/>
          <w:szCs w:val="22"/>
        </w:rPr>
        <w:t>e</w:t>
      </w:r>
      <w:proofErr w:type="gramEnd"/>
      <w:r w:rsidRPr="00755368">
        <w:rPr>
          <w:bCs/>
          <w:i/>
          <w:iCs/>
          <w:sz w:val="22"/>
          <w:szCs w:val="22"/>
        </w:rPr>
        <w:t>)</w:t>
      </w:r>
      <w:r w:rsidRPr="00755368">
        <w:rPr>
          <w:bCs/>
          <w:i/>
          <w:sz w:val="22"/>
          <w:szCs w:val="22"/>
        </w:rPr>
        <w:t xml:space="preserve"> a </w:t>
      </w:r>
      <w:r w:rsidRPr="00755368">
        <w:rPr>
          <w:bCs/>
          <w:i/>
          <w:iCs/>
          <w:sz w:val="22"/>
          <w:szCs w:val="22"/>
        </w:rPr>
        <w:t>d)</w:t>
      </w:r>
      <w:r w:rsidRPr="00755368">
        <w:rPr>
          <w:bCs/>
          <w:i/>
          <w:sz w:val="22"/>
          <w:szCs w:val="22"/>
        </w:rPr>
        <w:t xml:space="preserve"> ponton túli költségvetési hiány külső finanszírozására vagy a költségvetési többlet felhasználására szolgáló finanszírozási bevételi előirányzatokat és finanszírozási kiadási előirányzatokat,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755368">
        <w:rPr>
          <w:bCs/>
          <w:i/>
          <w:iCs/>
          <w:sz w:val="22"/>
          <w:szCs w:val="22"/>
        </w:rPr>
        <w:t>f</w:t>
      </w:r>
      <w:proofErr w:type="gramEnd"/>
      <w:r w:rsidRPr="00755368">
        <w:rPr>
          <w:bCs/>
          <w:i/>
          <w:iCs/>
          <w:sz w:val="22"/>
          <w:szCs w:val="22"/>
        </w:rPr>
        <w:t>)</w:t>
      </w:r>
      <w:r w:rsidRPr="00755368">
        <w:rPr>
          <w:bCs/>
          <w:i/>
          <w:sz w:val="22"/>
          <w:szCs w:val="22"/>
        </w:rPr>
        <w:t xml:space="preserve"> a költségvetési év azon fejlesztési céljait, amelyek megvalósításához a </w:t>
      </w:r>
      <w:proofErr w:type="spellStart"/>
      <w:r w:rsidRPr="00755368">
        <w:rPr>
          <w:bCs/>
          <w:i/>
          <w:sz w:val="22"/>
          <w:szCs w:val="22"/>
        </w:rPr>
        <w:t>Gst</w:t>
      </w:r>
      <w:proofErr w:type="spellEnd"/>
      <w:r w:rsidRPr="00755368">
        <w:rPr>
          <w:bCs/>
          <w:i/>
          <w:sz w:val="22"/>
          <w:szCs w:val="22"/>
        </w:rPr>
        <w:t xml:space="preserve"> 3. § (1) bekezdése szerinti adósságot keletkeztető ügylet megkötése válik vagy válhat szükségessé, az adósságot keletkeztető ügyletek várható együttes összegével együtt,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755368">
        <w:rPr>
          <w:bCs/>
          <w:i/>
          <w:iCs/>
          <w:sz w:val="22"/>
          <w:szCs w:val="22"/>
        </w:rPr>
        <w:t>g</w:t>
      </w:r>
      <w:proofErr w:type="gramEnd"/>
      <w:r w:rsidRPr="00755368">
        <w:rPr>
          <w:bCs/>
          <w:i/>
          <w:iCs/>
          <w:sz w:val="22"/>
          <w:szCs w:val="22"/>
        </w:rPr>
        <w:t>)</w:t>
      </w:r>
      <w:r w:rsidRPr="00755368">
        <w:rPr>
          <w:bCs/>
          <w:i/>
          <w:sz w:val="22"/>
          <w:szCs w:val="22"/>
        </w:rPr>
        <w:t xml:space="preserve"> a </w:t>
      </w:r>
      <w:proofErr w:type="spellStart"/>
      <w:r w:rsidRPr="00755368">
        <w:rPr>
          <w:bCs/>
          <w:i/>
          <w:sz w:val="22"/>
          <w:szCs w:val="22"/>
        </w:rPr>
        <w:t>Gst</w:t>
      </w:r>
      <w:proofErr w:type="spellEnd"/>
      <w:r w:rsidRPr="00755368">
        <w:rPr>
          <w:bCs/>
          <w:i/>
          <w:sz w:val="22"/>
          <w:szCs w:val="22"/>
        </w:rPr>
        <w:t xml:space="preserve"> 3. § (1) bekezdése szerinti adósságot keletkeztető ügyletekből és az önkormányzati garanciákból és önkormányzati kezességekből fennálló kötelezettségeit az adósságot keletkeztető ügyletek futamidejének végéig, illetve a garancia, kezesség érvényesíthetőségéig, és a </w:t>
      </w:r>
      <w:proofErr w:type="spellStart"/>
      <w:r w:rsidRPr="00755368">
        <w:rPr>
          <w:bCs/>
          <w:i/>
          <w:sz w:val="22"/>
          <w:szCs w:val="22"/>
        </w:rPr>
        <w:t>Gst</w:t>
      </w:r>
      <w:proofErr w:type="spellEnd"/>
      <w:r w:rsidRPr="00755368">
        <w:rPr>
          <w:bCs/>
          <w:i/>
          <w:sz w:val="22"/>
          <w:szCs w:val="22"/>
        </w:rPr>
        <w:t xml:space="preserve"> 45. § (1) bekezdés </w:t>
      </w:r>
      <w:r w:rsidRPr="00755368">
        <w:rPr>
          <w:bCs/>
          <w:i/>
          <w:iCs/>
          <w:sz w:val="22"/>
          <w:szCs w:val="22"/>
        </w:rPr>
        <w:t>a)</w:t>
      </w:r>
      <w:r w:rsidRPr="00755368">
        <w:rPr>
          <w:bCs/>
          <w:i/>
          <w:sz w:val="22"/>
          <w:szCs w:val="22"/>
        </w:rPr>
        <w:t xml:space="preserve"> pontjában kapott felhatalmazás alapján kiadott jogszabályban meghatározottak szerinti saját bevételeit, és</w:t>
      </w:r>
    </w:p>
    <w:p w:rsidR="00CF62DC" w:rsidRPr="00755368" w:rsidRDefault="00CF62DC" w:rsidP="00CF62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755368">
        <w:rPr>
          <w:bCs/>
          <w:i/>
          <w:iCs/>
          <w:sz w:val="22"/>
          <w:szCs w:val="22"/>
        </w:rPr>
        <w:t>h</w:t>
      </w:r>
      <w:proofErr w:type="gramEnd"/>
      <w:r w:rsidRPr="00755368">
        <w:rPr>
          <w:bCs/>
          <w:i/>
          <w:iCs/>
          <w:sz w:val="22"/>
          <w:szCs w:val="22"/>
        </w:rPr>
        <w:t>)</w:t>
      </w:r>
      <w:r w:rsidRPr="00755368">
        <w:rPr>
          <w:bCs/>
          <w:i/>
          <w:sz w:val="22"/>
          <w:szCs w:val="22"/>
        </w:rPr>
        <w:t xml:space="preserve"> a költségvetés végrehajtásával kapcsolatos hatásköröket, így különösen a </w:t>
      </w:r>
      <w:proofErr w:type="spellStart"/>
      <w:r w:rsidRPr="00755368">
        <w:rPr>
          <w:bCs/>
          <w:i/>
          <w:sz w:val="22"/>
          <w:szCs w:val="22"/>
        </w:rPr>
        <w:t>Mötv</w:t>
      </w:r>
      <w:proofErr w:type="spellEnd"/>
      <w:r w:rsidRPr="00755368">
        <w:rPr>
          <w:bCs/>
          <w:i/>
          <w:sz w:val="22"/>
          <w:szCs w:val="22"/>
        </w:rPr>
        <w:t>. 68. § (4) bekezdése szerinti értékhatárt, a finanszírozási bevételekkel és a finanszírozási kiadásokkal kapcsolatos hatásköröket, valamint a 34. § (2) bekezdése szerinti esetleges felhatalmazást.”</w:t>
      </w:r>
    </w:p>
    <w:p w:rsidR="001534EA" w:rsidRPr="00755368" w:rsidRDefault="001534EA" w:rsidP="003D07D8">
      <w:pPr>
        <w:pStyle w:val="Szvegtrzsbehzssal"/>
        <w:spacing w:after="0" w:line="240" w:lineRule="auto"/>
        <w:jc w:val="both"/>
        <w:rPr>
          <w:sz w:val="22"/>
          <w:szCs w:val="22"/>
        </w:rPr>
      </w:pPr>
    </w:p>
    <w:p w:rsidR="003D07D8" w:rsidRPr="00755368" w:rsidRDefault="003D07D8" w:rsidP="003D07D8">
      <w:pPr>
        <w:jc w:val="both"/>
        <w:rPr>
          <w:rFonts w:ascii="Times New Roman" w:hAnsi="Times New Roman" w:cs="Times New Roman"/>
        </w:rPr>
      </w:pPr>
      <w:r w:rsidRPr="00B30EE7">
        <w:rPr>
          <w:rFonts w:ascii="Times New Roman" w:hAnsi="Times New Roman" w:cs="Times New Roman"/>
          <w:b/>
          <w:i/>
          <w:u w:val="single"/>
        </w:rPr>
        <w:t>A tá</w:t>
      </w:r>
      <w:r w:rsidR="00CF62DC" w:rsidRPr="00B30EE7">
        <w:rPr>
          <w:rFonts w:ascii="Times New Roman" w:hAnsi="Times New Roman" w:cs="Times New Roman"/>
          <w:b/>
          <w:i/>
          <w:u w:val="single"/>
        </w:rPr>
        <w:t>jékoztató célja</w:t>
      </w:r>
      <w:r w:rsidR="00CF62DC" w:rsidRPr="00755368">
        <w:rPr>
          <w:rFonts w:ascii="Times New Roman" w:hAnsi="Times New Roman" w:cs="Times New Roman"/>
        </w:rPr>
        <w:t xml:space="preserve"> az Áht.-ben meghatározott feladatok végrehajtásának,</w:t>
      </w:r>
      <w:r w:rsidRPr="00755368">
        <w:rPr>
          <w:rFonts w:ascii="Times New Roman" w:hAnsi="Times New Roman" w:cs="Times New Roman"/>
        </w:rPr>
        <w:t xml:space="preserve"> idő</w:t>
      </w:r>
      <w:r w:rsidR="00CF62DC" w:rsidRPr="00755368">
        <w:rPr>
          <w:rFonts w:ascii="Times New Roman" w:hAnsi="Times New Roman" w:cs="Times New Roman"/>
        </w:rPr>
        <w:t>arányos teljesítésének és a költségvetés</w:t>
      </w:r>
      <w:r w:rsidRPr="00755368">
        <w:rPr>
          <w:rFonts w:ascii="Times New Roman" w:hAnsi="Times New Roman" w:cs="Times New Roman"/>
        </w:rPr>
        <w:t xml:space="preserve"> egyenleg</w:t>
      </w:r>
      <w:r w:rsidR="00CF62DC" w:rsidRPr="00755368">
        <w:rPr>
          <w:rFonts w:ascii="Times New Roman" w:hAnsi="Times New Roman" w:cs="Times New Roman"/>
        </w:rPr>
        <w:t>ének</w:t>
      </w:r>
      <w:r w:rsidRPr="00755368">
        <w:rPr>
          <w:rFonts w:ascii="Times New Roman" w:hAnsi="Times New Roman" w:cs="Times New Roman"/>
        </w:rPr>
        <w:t xml:space="preserve"> bemutatása.</w:t>
      </w:r>
    </w:p>
    <w:p w:rsidR="00AF6A5E" w:rsidRDefault="00AF6A5E" w:rsidP="003D07D8">
      <w:pPr>
        <w:jc w:val="both"/>
        <w:rPr>
          <w:rFonts w:ascii="Times New Roman" w:hAnsi="Times New Roman" w:cs="Times New Roman"/>
        </w:rPr>
      </w:pPr>
    </w:p>
    <w:p w:rsidR="003D07D8" w:rsidRPr="00B30EE7" w:rsidRDefault="00B30EE7" w:rsidP="003D07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Képviselő-testület a 2015. február 09. napján megtartott ülésén fog</w:t>
      </w:r>
      <w:r w:rsidR="00AF6A5E">
        <w:rPr>
          <w:rFonts w:ascii="Times New Roman" w:hAnsi="Times New Roman" w:cs="Times New Roman"/>
        </w:rPr>
        <w:t xml:space="preserve">adta el a 2015 évi költségvetésről szóló rendeletét </w:t>
      </w:r>
      <w:r w:rsidR="009C2D06">
        <w:rPr>
          <w:rFonts w:ascii="Times New Roman" w:hAnsi="Times New Roman" w:cs="Times New Roman"/>
          <w:b/>
        </w:rPr>
        <w:t>559.038</w:t>
      </w:r>
      <w:r w:rsidR="00AF6A5E">
        <w:rPr>
          <w:rFonts w:ascii="Times New Roman" w:hAnsi="Times New Roman" w:cs="Times New Roman"/>
          <w:b/>
        </w:rPr>
        <w:t>,</w:t>
      </w:r>
      <w:proofErr w:type="spellStart"/>
      <w:r w:rsidR="00AF6A5E">
        <w:rPr>
          <w:rFonts w:ascii="Times New Roman" w:hAnsi="Times New Roman" w:cs="Times New Roman"/>
          <w:b/>
        </w:rPr>
        <w:t>-e</w:t>
      </w:r>
      <w:proofErr w:type="spellEnd"/>
      <w:r w:rsidR="00AF6A5E">
        <w:rPr>
          <w:rFonts w:ascii="Times New Roman" w:hAnsi="Times New Roman" w:cs="Times New Roman"/>
          <w:b/>
        </w:rPr>
        <w:t xml:space="preserve"> Ft kiadással és</w:t>
      </w:r>
      <w:r w:rsidRPr="00B30EE7">
        <w:rPr>
          <w:rFonts w:ascii="Times New Roman" w:hAnsi="Times New Roman" w:cs="Times New Roman"/>
          <w:b/>
        </w:rPr>
        <w:t xml:space="preserve"> bevétellel.</w:t>
      </w:r>
    </w:p>
    <w:p w:rsidR="003D07D8" w:rsidRPr="00755368" w:rsidRDefault="003D07D8" w:rsidP="003D07D8">
      <w:pPr>
        <w:jc w:val="both"/>
        <w:rPr>
          <w:rFonts w:ascii="Times New Roman" w:hAnsi="Times New Roman" w:cs="Times New Roman"/>
          <w:u w:val="single"/>
        </w:rPr>
      </w:pPr>
      <w:r w:rsidRPr="00755368">
        <w:rPr>
          <w:rFonts w:ascii="Times New Roman" w:hAnsi="Times New Roman" w:cs="Times New Roman"/>
        </w:rPr>
        <w:t xml:space="preserve">Az I. félévben jóváhagyott költségvetési módosítások alapján az éves előirányzat </w:t>
      </w:r>
      <w:r w:rsidR="009C2D06">
        <w:rPr>
          <w:rFonts w:ascii="Times New Roman" w:hAnsi="Times New Roman" w:cs="Times New Roman"/>
          <w:b/>
          <w:u w:val="single"/>
        </w:rPr>
        <w:t>594.166</w:t>
      </w:r>
      <w:r w:rsidR="00AF6A5E">
        <w:rPr>
          <w:rFonts w:ascii="Times New Roman" w:hAnsi="Times New Roman" w:cs="Times New Roman"/>
          <w:b/>
          <w:u w:val="single"/>
        </w:rPr>
        <w:t>,-</w:t>
      </w:r>
      <w:r w:rsidRPr="00755368">
        <w:rPr>
          <w:rFonts w:ascii="Times New Roman" w:hAnsi="Times New Roman" w:cs="Times New Roman"/>
          <w:b/>
          <w:u w:val="single"/>
        </w:rPr>
        <w:t xml:space="preserve"> </w:t>
      </w:r>
      <w:r w:rsidRPr="00755368">
        <w:rPr>
          <w:rFonts w:ascii="Times New Roman" w:hAnsi="Times New Roman" w:cs="Times New Roman"/>
          <w:u w:val="single"/>
        </w:rPr>
        <w:t xml:space="preserve">e Ft-ra módosult. </w:t>
      </w:r>
    </w:p>
    <w:p w:rsidR="003D07D8" w:rsidRPr="00755368" w:rsidRDefault="003D07D8" w:rsidP="003D07D8">
      <w:pPr>
        <w:pStyle w:val="Szvegtrzsbehzssal"/>
        <w:spacing w:after="0" w:line="240" w:lineRule="auto"/>
        <w:jc w:val="both"/>
        <w:rPr>
          <w:sz w:val="22"/>
          <w:szCs w:val="22"/>
        </w:rPr>
      </w:pPr>
    </w:p>
    <w:p w:rsidR="003D07D8" w:rsidRPr="00755368" w:rsidRDefault="003D07D8" w:rsidP="003D07D8">
      <w:pPr>
        <w:pStyle w:val="Szvegtrzsbehzssal"/>
        <w:spacing w:after="0" w:line="240" w:lineRule="auto"/>
        <w:jc w:val="both"/>
        <w:rPr>
          <w:sz w:val="22"/>
          <w:szCs w:val="22"/>
        </w:rPr>
      </w:pPr>
      <w:r w:rsidRPr="00755368">
        <w:rPr>
          <w:sz w:val="22"/>
          <w:szCs w:val="22"/>
        </w:rPr>
        <w:t>Költségvetésünk I. félévi teljesítése</w:t>
      </w:r>
      <w:proofErr w:type="gramStart"/>
      <w:r w:rsidRPr="00755368">
        <w:rPr>
          <w:sz w:val="22"/>
          <w:szCs w:val="22"/>
        </w:rPr>
        <w:t>,:</w:t>
      </w:r>
      <w:proofErr w:type="gramEnd"/>
    </w:p>
    <w:p w:rsidR="003D07D8" w:rsidRPr="00755368" w:rsidRDefault="003D07D8" w:rsidP="003D07D8">
      <w:pPr>
        <w:pStyle w:val="Szvegtrzsbehzssal"/>
        <w:spacing w:after="0" w:line="240" w:lineRule="auto"/>
        <w:jc w:val="both"/>
        <w:rPr>
          <w:sz w:val="22"/>
          <w:szCs w:val="22"/>
          <w:u w:val="single"/>
        </w:rPr>
      </w:pPr>
      <w:r w:rsidRPr="00755368">
        <w:rPr>
          <w:sz w:val="22"/>
          <w:szCs w:val="22"/>
        </w:rPr>
        <w:tab/>
        <w:t xml:space="preserve">   </w:t>
      </w:r>
      <w:r w:rsidRPr="00755368">
        <w:rPr>
          <w:b/>
          <w:sz w:val="22"/>
          <w:szCs w:val="22"/>
          <w:u w:val="single"/>
        </w:rPr>
        <w:t>2</w:t>
      </w:r>
      <w:r w:rsidR="007A040D">
        <w:rPr>
          <w:b/>
          <w:sz w:val="22"/>
          <w:szCs w:val="22"/>
          <w:u w:val="single"/>
        </w:rPr>
        <w:t>54.745,-</w:t>
      </w:r>
      <w:r w:rsidRPr="00755368">
        <w:rPr>
          <w:sz w:val="22"/>
          <w:szCs w:val="22"/>
          <w:u w:val="single"/>
        </w:rPr>
        <w:t xml:space="preserve"> e Ft</w:t>
      </w:r>
      <w:r w:rsidR="007A040D">
        <w:rPr>
          <w:sz w:val="22"/>
          <w:szCs w:val="22"/>
          <w:u w:val="single"/>
        </w:rPr>
        <w:t xml:space="preserve"> 43,</w:t>
      </w:r>
      <w:proofErr w:type="gramStart"/>
      <w:r w:rsidR="007A040D">
        <w:rPr>
          <w:sz w:val="22"/>
          <w:szCs w:val="22"/>
          <w:u w:val="single"/>
        </w:rPr>
        <w:t xml:space="preserve">49 </w:t>
      </w:r>
      <w:r w:rsidRPr="00755368">
        <w:rPr>
          <w:sz w:val="22"/>
          <w:szCs w:val="22"/>
          <w:u w:val="single"/>
        </w:rPr>
        <w:t xml:space="preserve"> bevétel</w:t>
      </w:r>
      <w:r w:rsidR="007A040D">
        <w:rPr>
          <w:sz w:val="22"/>
          <w:szCs w:val="22"/>
          <w:u w:val="single"/>
        </w:rPr>
        <w:t>lel</w:t>
      </w:r>
      <w:proofErr w:type="gramEnd"/>
      <w:r w:rsidR="007A040D">
        <w:rPr>
          <w:sz w:val="22"/>
          <w:szCs w:val="22"/>
          <w:u w:val="single"/>
        </w:rPr>
        <w:t xml:space="preserve"> és</w:t>
      </w:r>
    </w:p>
    <w:p w:rsidR="003D07D8" w:rsidRPr="00755368" w:rsidRDefault="003D07D8" w:rsidP="003D07D8">
      <w:pPr>
        <w:pStyle w:val="Szvegtrzsbehzssal"/>
        <w:spacing w:after="0" w:line="240" w:lineRule="auto"/>
        <w:ind w:firstLine="708"/>
        <w:jc w:val="both"/>
        <w:rPr>
          <w:sz w:val="22"/>
          <w:szCs w:val="22"/>
          <w:u w:val="single"/>
        </w:rPr>
      </w:pPr>
      <w:r w:rsidRPr="00755368">
        <w:rPr>
          <w:sz w:val="22"/>
          <w:szCs w:val="22"/>
          <w:u w:val="single"/>
        </w:rPr>
        <w:t xml:space="preserve">   </w:t>
      </w:r>
      <w:r w:rsidRPr="00755368">
        <w:rPr>
          <w:b/>
          <w:sz w:val="22"/>
          <w:szCs w:val="22"/>
          <w:u w:val="single"/>
        </w:rPr>
        <w:t>2</w:t>
      </w:r>
      <w:r w:rsidR="007A040D">
        <w:rPr>
          <w:b/>
          <w:sz w:val="22"/>
          <w:szCs w:val="22"/>
          <w:u w:val="single"/>
        </w:rPr>
        <w:t>44.996,- e</w:t>
      </w:r>
      <w:r w:rsidRPr="00755368">
        <w:rPr>
          <w:sz w:val="22"/>
          <w:szCs w:val="22"/>
          <w:u w:val="single"/>
        </w:rPr>
        <w:t xml:space="preserve"> </w:t>
      </w:r>
      <w:proofErr w:type="gramStart"/>
      <w:r w:rsidRPr="00755368">
        <w:rPr>
          <w:sz w:val="22"/>
          <w:szCs w:val="22"/>
          <w:u w:val="single"/>
        </w:rPr>
        <w:t xml:space="preserve">Ft </w:t>
      </w:r>
      <w:r w:rsidR="007A040D">
        <w:rPr>
          <w:sz w:val="22"/>
          <w:szCs w:val="22"/>
          <w:u w:val="single"/>
        </w:rPr>
        <w:t xml:space="preserve"> 41</w:t>
      </w:r>
      <w:proofErr w:type="gramEnd"/>
      <w:r w:rsidR="007A040D">
        <w:rPr>
          <w:sz w:val="22"/>
          <w:szCs w:val="22"/>
          <w:u w:val="single"/>
        </w:rPr>
        <w:t xml:space="preserve">,82% </w:t>
      </w:r>
      <w:r w:rsidRPr="00755368">
        <w:rPr>
          <w:sz w:val="22"/>
          <w:szCs w:val="22"/>
          <w:u w:val="single"/>
        </w:rPr>
        <w:t>kiadással teljesült.</w:t>
      </w:r>
    </w:p>
    <w:p w:rsidR="003D07D8" w:rsidRPr="00755368" w:rsidRDefault="003D07D8" w:rsidP="003D07D8">
      <w:pPr>
        <w:pStyle w:val="Szvegtrzs1"/>
        <w:shd w:val="clear" w:color="auto" w:fill="auto"/>
        <w:spacing w:before="0" w:line="240" w:lineRule="auto"/>
        <w:ind w:left="20" w:right="40"/>
      </w:pPr>
    </w:p>
    <w:p w:rsidR="003D07D8" w:rsidRPr="00755368" w:rsidRDefault="003D07D8" w:rsidP="003D07D8">
      <w:pPr>
        <w:pStyle w:val="Szvegtrzs1"/>
        <w:shd w:val="clear" w:color="auto" w:fill="auto"/>
        <w:spacing w:before="0" w:line="240" w:lineRule="auto"/>
        <w:ind w:left="20" w:right="40"/>
      </w:pPr>
      <w:r w:rsidRPr="00755368">
        <w:t>Az önkormányzat nyitó pénzkészlete 201</w:t>
      </w:r>
      <w:r w:rsidR="009C2D06">
        <w:t>5. január 01-én:21.142,-</w:t>
      </w:r>
      <w:r w:rsidR="00B30EE7">
        <w:t>.</w:t>
      </w:r>
      <w:r w:rsidRPr="00755368">
        <w:t xml:space="preserve"> </w:t>
      </w:r>
      <w:proofErr w:type="spellStart"/>
      <w:r w:rsidRPr="00755368">
        <w:t>eFt</w:t>
      </w:r>
      <w:proofErr w:type="spellEnd"/>
      <w:r w:rsidRPr="00755368">
        <w:t xml:space="preserve">. </w:t>
      </w:r>
    </w:p>
    <w:p w:rsidR="003D07D8" w:rsidRPr="00755368" w:rsidRDefault="003D07D8" w:rsidP="003D07D8">
      <w:pPr>
        <w:pStyle w:val="Szvegtrzs1"/>
        <w:shd w:val="clear" w:color="auto" w:fill="auto"/>
        <w:spacing w:before="0" w:line="240" w:lineRule="auto"/>
        <w:ind w:left="20" w:right="40"/>
      </w:pPr>
      <w:r w:rsidRPr="00755368">
        <w:t>A záró pénzkészlete pedig 201</w:t>
      </w:r>
      <w:r w:rsidR="00B30EE7">
        <w:t>5</w:t>
      </w:r>
      <w:r w:rsidRPr="00755368">
        <w:t xml:space="preserve">. június </w:t>
      </w:r>
      <w:r w:rsidR="009C2D06">
        <w:t>30-án: 12.629,-</w:t>
      </w:r>
      <w:r w:rsidRPr="00755368">
        <w:t xml:space="preserve"> </w:t>
      </w:r>
      <w:proofErr w:type="spellStart"/>
      <w:r w:rsidRPr="00755368">
        <w:t>eFt</w:t>
      </w:r>
      <w:proofErr w:type="spellEnd"/>
      <w:r w:rsidRPr="00755368">
        <w:t>.</w:t>
      </w:r>
    </w:p>
    <w:p w:rsidR="003D07D8" w:rsidRPr="00755368" w:rsidRDefault="003D07D8" w:rsidP="003D07D8">
      <w:pPr>
        <w:pStyle w:val="Szvegtrzs1"/>
        <w:shd w:val="clear" w:color="auto" w:fill="auto"/>
        <w:spacing w:before="0" w:line="240" w:lineRule="auto"/>
        <w:ind w:left="20" w:right="40"/>
      </w:pPr>
      <w:bookmarkStart w:id="0" w:name="_GoBack"/>
      <w:bookmarkEnd w:id="0"/>
    </w:p>
    <w:p w:rsidR="003D07D8" w:rsidRPr="00755368" w:rsidRDefault="003D07D8" w:rsidP="00B30EE7">
      <w:pPr>
        <w:pStyle w:val="Szvegtrzs1"/>
        <w:spacing w:before="0" w:line="240" w:lineRule="auto"/>
        <w:ind w:right="40"/>
      </w:pPr>
    </w:p>
    <w:p w:rsidR="00C9614E" w:rsidRPr="00122C54" w:rsidRDefault="003D07D8" w:rsidP="00122C54">
      <w:pPr>
        <w:jc w:val="both"/>
        <w:rPr>
          <w:rFonts w:ascii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Az önkormányzat 201</w:t>
      </w:r>
      <w:r w:rsidR="00B30EE7">
        <w:rPr>
          <w:rFonts w:ascii="Times New Roman" w:eastAsia="Times New Roman" w:hAnsi="Times New Roman" w:cs="Times New Roman"/>
        </w:rPr>
        <w:t>5</w:t>
      </w:r>
      <w:r w:rsidRPr="00755368">
        <w:rPr>
          <w:rFonts w:ascii="Times New Roman" w:eastAsia="Times New Roman" w:hAnsi="Times New Roman" w:cs="Times New Roman"/>
        </w:rPr>
        <w:t>. évi költ</w:t>
      </w:r>
      <w:r w:rsidR="00583C1C">
        <w:rPr>
          <w:rFonts w:ascii="Times New Roman" w:eastAsia="Times New Roman" w:hAnsi="Times New Roman" w:cs="Times New Roman"/>
        </w:rPr>
        <w:t xml:space="preserve">ségvetését a </w:t>
      </w:r>
      <w:proofErr w:type="gramStart"/>
      <w:r w:rsidR="00583C1C">
        <w:rPr>
          <w:rFonts w:ascii="Times New Roman" w:eastAsia="Times New Roman" w:hAnsi="Times New Roman" w:cs="Times New Roman"/>
        </w:rPr>
        <w:t xml:space="preserve">képviselő-testület </w:t>
      </w:r>
      <w:r w:rsidRPr="00755368">
        <w:rPr>
          <w:rFonts w:ascii="Times New Roman" w:eastAsia="Times New Roman" w:hAnsi="Times New Roman" w:cs="Times New Roman"/>
        </w:rPr>
        <w:t>működési</w:t>
      </w:r>
      <w:proofErr w:type="gramEnd"/>
      <w:r w:rsidRPr="00755368">
        <w:rPr>
          <w:rFonts w:ascii="Times New Roman" w:eastAsia="Times New Roman" w:hAnsi="Times New Roman" w:cs="Times New Roman"/>
        </w:rPr>
        <w:t xml:space="preserve"> hiánnyal fogadta el. A működési hiány a kötelezően </w:t>
      </w:r>
      <w:r w:rsidR="00583C1C">
        <w:rPr>
          <w:rFonts w:ascii="Times New Roman" w:eastAsia="Times New Roman" w:hAnsi="Times New Roman" w:cs="Times New Roman"/>
        </w:rPr>
        <w:t>ellátandó feladatok – óvoda</w:t>
      </w:r>
      <w:r w:rsidRPr="00755368">
        <w:rPr>
          <w:rFonts w:ascii="Times New Roman" w:eastAsia="Times New Roman" w:hAnsi="Times New Roman" w:cs="Times New Roman"/>
        </w:rPr>
        <w:t xml:space="preserve">, </w:t>
      </w:r>
      <w:r w:rsidR="00583C1C">
        <w:rPr>
          <w:rFonts w:ascii="Times New Roman" w:eastAsia="Times New Roman" w:hAnsi="Times New Roman" w:cs="Times New Roman"/>
        </w:rPr>
        <w:t>szociális ellátás, településüzemeltetés: közvilágítás, közművelődés</w:t>
      </w:r>
      <w:r w:rsidRPr="00755368">
        <w:rPr>
          <w:rFonts w:ascii="Times New Roman" w:eastAsia="Times New Roman" w:hAnsi="Times New Roman" w:cs="Times New Roman"/>
        </w:rPr>
        <w:t xml:space="preserve"> - kiadásainak és bevételének különbözetéből adódik. A költségvetési hiány fedezetére az önkormányzat </w:t>
      </w:r>
      <w:r w:rsidR="00F63D49">
        <w:rPr>
          <w:rFonts w:ascii="Times New Roman" w:eastAsia="Times New Roman" w:hAnsi="Times New Roman" w:cs="Times New Roman"/>
        </w:rPr>
        <w:t xml:space="preserve">likvid </w:t>
      </w:r>
      <w:r w:rsidR="00C9614E" w:rsidRPr="00F63D49">
        <w:rPr>
          <w:rFonts w:ascii="Times New Roman" w:hAnsi="Times New Roman" w:cs="Times New Roman"/>
        </w:rPr>
        <w:t>a Magyarország 2015 évi központi költségvetéséről szóló 2014. évi C. törvény 3</w:t>
      </w:r>
      <w:r w:rsidR="00F63D49">
        <w:rPr>
          <w:rFonts w:ascii="Times New Roman" w:hAnsi="Times New Roman" w:cs="Times New Roman"/>
        </w:rPr>
        <w:t>.</w:t>
      </w:r>
      <w:r w:rsidR="00C9614E" w:rsidRPr="00F63D49">
        <w:rPr>
          <w:rFonts w:ascii="Times New Roman" w:hAnsi="Times New Roman" w:cs="Times New Roman"/>
        </w:rPr>
        <w:t xml:space="preserve"> számú melléklet III. önkormányzati fejezeti </w:t>
      </w:r>
      <w:proofErr w:type="gramStart"/>
      <w:r w:rsidR="00C9614E" w:rsidRPr="00F63D49">
        <w:rPr>
          <w:rFonts w:ascii="Times New Roman" w:hAnsi="Times New Roman" w:cs="Times New Roman"/>
        </w:rPr>
        <w:t xml:space="preserve">tartalék </w:t>
      </w:r>
      <w:r w:rsidR="00F63D49">
        <w:rPr>
          <w:rFonts w:ascii="Times New Roman" w:hAnsi="Times New Roman" w:cs="Times New Roman"/>
        </w:rPr>
        <w:t xml:space="preserve"> lehetőségével</w:t>
      </w:r>
      <w:proofErr w:type="gramEnd"/>
      <w:r w:rsidR="00F63D49">
        <w:rPr>
          <w:rFonts w:ascii="Times New Roman" w:hAnsi="Times New Roman" w:cs="Times New Roman"/>
        </w:rPr>
        <w:t xml:space="preserve"> számolt, ami </w:t>
      </w:r>
      <w:r w:rsidR="00C9614E" w:rsidRPr="00F63D49">
        <w:rPr>
          <w:rFonts w:ascii="Times New Roman" w:hAnsi="Times New Roman" w:cs="Times New Roman"/>
          <w:i/>
        </w:rPr>
        <w:t>a rendkívüli önkormányzati költ</w:t>
      </w:r>
      <w:r w:rsidR="00122C54">
        <w:rPr>
          <w:rFonts w:ascii="Times New Roman" w:hAnsi="Times New Roman" w:cs="Times New Roman"/>
          <w:i/>
        </w:rPr>
        <w:t>ségvetési támogatások forrása.</w:t>
      </w:r>
      <w:r w:rsidR="00122C54" w:rsidRPr="00C9614E">
        <w:rPr>
          <w:i/>
        </w:rPr>
        <w:t xml:space="preserve"> </w:t>
      </w:r>
      <w:r w:rsidR="00C9614E" w:rsidRPr="00122C54">
        <w:rPr>
          <w:rFonts w:ascii="Times New Roman" w:hAnsi="Times New Roman" w:cs="Times New Roman"/>
        </w:rPr>
        <w:t>A települési önkormányzatok rendkívüli támogatást kivételes esetben, pályázat útján igényelhetnek működőképességük megőrzése vagy egyéb, a fel</w:t>
      </w:r>
      <w:r w:rsidR="00122C54" w:rsidRPr="00122C54">
        <w:rPr>
          <w:rFonts w:ascii="Times New Roman" w:hAnsi="Times New Roman" w:cs="Times New Roman"/>
        </w:rPr>
        <w:t xml:space="preserve">adataik ellátását veszélyeztető </w:t>
      </w:r>
      <w:r w:rsidR="00C9614E" w:rsidRPr="00122C54">
        <w:rPr>
          <w:rFonts w:ascii="Times New Roman" w:hAnsi="Times New Roman" w:cs="Times New Roman"/>
        </w:rPr>
        <w:t>helyzet elhárítása érdekébe</w:t>
      </w:r>
      <w:r w:rsidR="00122C54" w:rsidRPr="00122C54">
        <w:rPr>
          <w:rFonts w:ascii="Times New Roman" w:hAnsi="Times New Roman" w:cs="Times New Roman"/>
        </w:rPr>
        <w:t xml:space="preserve">n. </w:t>
      </w:r>
    </w:p>
    <w:p w:rsidR="003D07D8" w:rsidRPr="00122C54" w:rsidRDefault="00C9614E" w:rsidP="00122C54">
      <w:pPr>
        <w:pStyle w:val="NormlWeb"/>
        <w:rPr>
          <w:sz w:val="22"/>
          <w:szCs w:val="22"/>
        </w:rPr>
      </w:pPr>
      <w:r w:rsidRPr="00122C54">
        <w:rPr>
          <w:sz w:val="22"/>
          <w:szCs w:val="22"/>
        </w:rPr>
        <w:lastRenderedPageBreak/>
        <w:t xml:space="preserve">Az </w:t>
      </w:r>
      <w:r w:rsidR="00122C54" w:rsidRPr="00122C54">
        <w:rPr>
          <w:sz w:val="22"/>
          <w:szCs w:val="22"/>
        </w:rPr>
        <w:t>igény benyújtása megtörtént az Államkincstár elektronikus rendszerén az ebr42 keresztül</w:t>
      </w:r>
      <w:r w:rsidRPr="00122C54">
        <w:rPr>
          <w:sz w:val="22"/>
          <w:szCs w:val="22"/>
        </w:rPr>
        <w:t xml:space="preserve"> 2</w:t>
      </w:r>
      <w:r w:rsidR="00122C54" w:rsidRPr="00122C54">
        <w:rPr>
          <w:sz w:val="22"/>
          <w:szCs w:val="22"/>
        </w:rPr>
        <w:t>015. július 07. napján, a kért támogatás</w:t>
      </w:r>
      <w:r w:rsidRPr="00122C54">
        <w:rPr>
          <w:sz w:val="22"/>
          <w:szCs w:val="22"/>
        </w:rPr>
        <w:t xml:space="preserve"> 48 millió forint.</w:t>
      </w:r>
    </w:p>
    <w:p w:rsidR="003D07D8" w:rsidRPr="00755368" w:rsidRDefault="003D07D8" w:rsidP="003D07D8">
      <w:pPr>
        <w:rPr>
          <w:rFonts w:ascii="Times New Roman" w:eastAsia="Times New Roman" w:hAnsi="Times New Roman" w:cs="Times New Roman"/>
          <w:b/>
        </w:rPr>
      </w:pPr>
      <w:r w:rsidRPr="00755368">
        <w:rPr>
          <w:rFonts w:ascii="Times New Roman" w:eastAsia="Times New Roman" w:hAnsi="Times New Roman" w:cs="Times New Roman"/>
          <w:b/>
        </w:rPr>
        <w:t>Bevételek:</w:t>
      </w:r>
    </w:p>
    <w:p w:rsidR="003D07D8" w:rsidRPr="00755368" w:rsidRDefault="003D07D8" w:rsidP="003D07D8">
      <w:pPr>
        <w:rPr>
          <w:rFonts w:ascii="Times New Roman" w:eastAsia="Times New Roman" w:hAnsi="Times New Roman" w:cs="Times New Roman"/>
          <w:b/>
          <w:u w:val="single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I. Működési bevételek</w:t>
      </w:r>
    </w:p>
    <w:p w:rsidR="003D07D8" w:rsidRPr="00C9614E" w:rsidRDefault="003D07D8" w:rsidP="00C9614E">
      <w:pPr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A működési bevételek kettő fő területből tevődnek össze.</w:t>
      </w:r>
    </w:p>
    <w:p w:rsidR="003D07D8" w:rsidRPr="00755368" w:rsidRDefault="003D07D8" w:rsidP="003D07D8">
      <w:pPr>
        <w:tabs>
          <w:tab w:val="left" w:pos="284"/>
        </w:tabs>
        <w:rPr>
          <w:rFonts w:ascii="Times New Roman" w:eastAsia="Times New Roman" w:hAnsi="Times New Roman" w:cs="Times New Roman"/>
          <w:b/>
          <w:u w:val="single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1.</w:t>
      </w:r>
      <w:r w:rsidRPr="00755368">
        <w:rPr>
          <w:rFonts w:ascii="Times New Roman" w:eastAsia="Times New Roman" w:hAnsi="Times New Roman" w:cs="Times New Roman"/>
          <w:b/>
          <w:u w:val="single"/>
        </w:rPr>
        <w:tab/>
        <w:t>Intézményi működési bevételek</w:t>
      </w:r>
    </w:p>
    <w:p w:rsidR="003D07D8" w:rsidRPr="00755368" w:rsidRDefault="003D07D8" w:rsidP="003D07D8">
      <w:pPr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Bevételi előirányzataink az intézményeink által kimunkált, bevételi jogcímek szerint részletezett tervszámokon alapulnak. </w:t>
      </w:r>
    </w:p>
    <w:p w:rsidR="003D07D8" w:rsidRPr="00755368" w:rsidRDefault="003D07D8" w:rsidP="003D07D8">
      <w:pPr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Intézményi működési bevételek közül a legnagyobb tételt a konyha bevételei jelentik. </w:t>
      </w:r>
    </w:p>
    <w:p w:rsidR="003D07D8" w:rsidRPr="00755368" w:rsidRDefault="00C9614E" w:rsidP="003D07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3D07D8" w:rsidRPr="00755368">
        <w:rPr>
          <w:rFonts w:ascii="Times New Roman" w:eastAsia="Times New Roman" w:hAnsi="Times New Roman" w:cs="Times New Roman"/>
        </w:rPr>
        <w:t xml:space="preserve"> konyha bevételei három fő részből tevődnek össze:</w:t>
      </w:r>
    </w:p>
    <w:p w:rsidR="003D07D8" w:rsidRPr="00755368" w:rsidRDefault="003D07D8" w:rsidP="003D07D8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5368">
        <w:rPr>
          <w:rFonts w:ascii="Times New Roman" w:eastAsia="Times New Roman" w:hAnsi="Times New Roman" w:cs="Times New Roman"/>
          <w:color w:val="auto"/>
          <w:sz w:val="22"/>
          <w:szCs w:val="22"/>
        </w:rPr>
        <w:t>étkezési bevételek</w:t>
      </w:r>
    </w:p>
    <w:p w:rsidR="003D07D8" w:rsidRPr="00755368" w:rsidRDefault="003D07D8" w:rsidP="003D07D8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5368">
        <w:rPr>
          <w:rFonts w:ascii="Times New Roman" w:eastAsia="Times New Roman" w:hAnsi="Times New Roman" w:cs="Times New Roman"/>
          <w:color w:val="auto"/>
          <w:sz w:val="22"/>
          <w:szCs w:val="22"/>
        </w:rPr>
        <w:t>rezsiköltség bevételek</w:t>
      </w:r>
    </w:p>
    <w:p w:rsidR="003D07D8" w:rsidRPr="00755368" w:rsidRDefault="003D07D8" w:rsidP="003D07D8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5368">
        <w:rPr>
          <w:rFonts w:ascii="Times New Roman" w:eastAsia="Times New Roman" w:hAnsi="Times New Roman" w:cs="Times New Roman"/>
          <w:color w:val="auto"/>
          <w:sz w:val="22"/>
          <w:szCs w:val="22"/>
        </w:rPr>
        <w:t>ÁFA bevételek</w:t>
      </w:r>
    </w:p>
    <w:p w:rsidR="003D07D8" w:rsidRPr="00755368" w:rsidRDefault="003D07D8" w:rsidP="003D07D8">
      <w:pPr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Az étkezési költségek további megosztásra kerülnek:</w:t>
      </w:r>
    </w:p>
    <w:p w:rsidR="003D07D8" w:rsidRPr="00755368" w:rsidRDefault="003D07D8" w:rsidP="003D07D8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536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teljes </w:t>
      </w:r>
      <w:proofErr w:type="gramStart"/>
      <w:r w:rsidRPr="00755368">
        <w:rPr>
          <w:rFonts w:ascii="Times New Roman" w:eastAsia="Times New Roman" w:hAnsi="Times New Roman" w:cs="Times New Roman"/>
          <w:color w:val="auto"/>
          <w:sz w:val="22"/>
          <w:szCs w:val="22"/>
        </w:rPr>
        <w:t>árú</w:t>
      </w:r>
      <w:proofErr w:type="gramEnd"/>
      <w:r w:rsidRPr="0075536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étkezést fizetők (ezek pl. táborozok, munkahelyi étkezők, egyéb külső étkezők)</w:t>
      </w:r>
    </w:p>
    <w:p w:rsidR="003D07D8" w:rsidRPr="00755368" w:rsidRDefault="003D07D8" w:rsidP="003D07D8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5368">
        <w:rPr>
          <w:rFonts w:ascii="Times New Roman" w:eastAsia="Times New Roman" w:hAnsi="Times New Roman" w:cs="Times New Roman"/>
          <w:color w:val="auto"/>
          <w:sz w:val="22"/>
          <w:szCs w:val="22"/>
        </w:rPr>
        <w:t>csak anyag költséget fizetők (pl. óvodások, tanulók)</w:t>
      </w:r>
    </w:p>
    <w:p w:rsidR="003D07D8" w:rsidRPr="00755368" w:rsidRDefault="003D07D8" w:rsidP="003D07D8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5368">
        <w:rPr>
          <w:rFonts w:ascii="Times New Roman" w:eastAsia="Times New Roman" w:hAnsi="Times New Roman" w:cs="Times New Roman"/>
          <w:color w:val="auto"/>
          <w:sz w:val="22"/>
          <w:szCs w:val="22"/>
        </w:rPr>
        <w:t>szociális támogatásba részesülők</w:t>
      </w:r>
    </w:p>
    <w:p w:rsidR="003D07D8" w:rsidRDefault="003D07D8" w:rsidP="003D07D8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5368">
        <w:rPr>
          <w:rFonts w:ascii="Times New Roman" w:eastAsia="Times New Roman" w:hAnsi="Times New Roman" w:cs="Times New Roman"/>
          <w:color w:val="auto"/>
          <w:sz w:val="22"/>
          <w:szCs w:val="22"/>
        </w:rPr>
        <w:t>50 %-os és 100 %-os állami megtérítésben részesülök. (pl. gyerme</w:t>
      </w:r>
      <w:r w:rsidR="00C9614E">
        <w:rPr>
          <w:rFonts w:ascii="Times New Roman" w:eastAsia="Times New Roman" w:hAnsi="Times New Roman" w:cs="Times New Roman"/>
          <w:color w:val="auto"/>
          <w:sz w:val="22"/>
          <w:szCs w:val="22"/>
        </w:rPr>
        <w:t>kvédelmi támogatásba részesülők, továbbá 2015. szeptember 01. napjától a törvényi előírásnak megfelelően az óvodában és az általános iskolában tovább bővül a támogatással étkezők száma.)</w:t>
      </w:r>
    </w:p>
    <w:p w:rsidR="00EC4BB3" w:rsidRPr="00755368" w:rsidRDefault="00EC4BB3" w:rsidP="003D07D8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D07D8" w:rsidRDefault="00122C54" w:rsidP="003D07D8">
      <w:pPr>
        <w:jc w:val="both"/>
      </w:pPr>
      <w:r>
        <w:t xml:space="preserve">A központi költségvetés támogatást biztosít a települési önkormányzatoknak az általuk biztosított </w:t>
      </w:r>
      <w:r w:rsidRPr="00EC4BB3">
        <w:rPr>
          <w:u w:val="single"/>
        </w:rPr>
        <w:t>gyermekétkeztetési feladattal</w:t>
      </w:r>
      <w:r>
        <w:t xml:space="preserve"> összefüggésben felmerülő nyersanyag- és dologi kiadásokhoz a személyi térítési díjból származó elvárt bevételek figyelembevételével</w:t>
      </w:r>
    </w:p>
    <w:p w:rsidR="00EC4BB3" w:rsidRDefault="00EC4BB3" w:rsidP="003D07D8">
      <w:pPr>
        <w:jc w:val="both"/>
      </w:pPr>
      <w:r>
        <w:t xml:space="preserve">A </w:t>
      </w:r>
      <w:r w:rsidRPr="00EC4BB3">
        <w:rPr>
          <w:u w:val="single"/>
        </w:rPr>
        <w:t>szociális étkeztetés</w:t>
      </w:r>
      <w:r>
        <w:t xml:space="preserve"> fajlagos összege 55.360,</w:t>
      </w:r>
      <w:proofErr w:type="spellStart"/>
      <w:r>
        <w:t>-Ft</w:t>
      </w:r>
      <w:proofErr w:type="spellEnd"/>
      <w:r>
        <w:t xml:space="preserve">/fő/év. A támogatás a települési önkormányzatoknak a </w:t>
      </w:r>
      <w:proofErr w:type="spellStart"/>
      <w:r>
        <w:t>Szoctv</w:t>
      </w:r>
      <w:proofErr w:type="spellEnd"/>
      <w:r>
        <w:t>. 62.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és a külön jogszabályban foglalt szakmai szabályoknak megfelelően nyújtott szociális étkeztetés feladataihoz kapcsolódik.</w:t>
      </w:r>
    </w:p>
    <w:p w:rsidR="00EC4BB3" w:rsidRPr="00755368" w:rsidRDefault="00EC4BB3" w:rsidP="003D07D8">
      <w:pPr>
        <w:jc w:val="both"/>
        <w:rPr>
          <w:rFonts w:ascii="Times New Roman" w:hAnsi="Times New Roman" w:cs="Times New Roman"/>
        </w:rPr>
      </w:pPr>
      <w:r>
        <w:rPr>
          <w:i/>
          <w:iCs/>
        </w:rPr>
        <w:t xml:space="preserve">A finanszírozás szempontjából elismert dolgozók bértámogatása </w:t>
      </w:r>
      <w:r>
        <w:t>1 632 000 forint/számított létszám/év.</w:t>
      </w:r>
    </w:p>
    <w:p w:rsidR="000751A0" w:rsidRDefault="003D07D8" w:rsidP="003D07D8">
      <w:pPr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Az </w:t>
      </w:r>
      <w:r w:rsidRPr="000751A0">
        <w:rPr>
          <w:rFonts w:ascii="Times New Roman" w:eastAsia="Times New Roman" w:hAnsi="Times New Roman" w:cs="Times New Roman"/>
          <w:b/>
          <w:u w:val="single"/>
        </w:rPr>
        <w:t xml:space="preserve">Önkormányzati Konyha és </w:t>
      </w:r>
      <w:proofErr w:type="gramStart"/>
      <w:r w:rsidRPr="000751A0">
        <w:rPr>
          <w:rFonts w:ascii="Times New Roman" w:eastAsia="Times New Roman" w:hAnsi="Times New Roman" w:cs="Times New Roman"/>
          <w:b/>
          <w:u w:val="single"/>
        </w:rPr>
        <w:t>Étterem</w:t>
      </w:r>
      <w:proofErr w:type="gramEnd"/>
      <w:r w:rsidR="000751A0">
        <w:rPr>
          <w:rFonts w:ascii="Times New Roman" w:eastAsia="Times New Roman" w:hAnsi="Times New Roman" w:cs="Times New Roman"/>
        </w:rPr>
        <w:t xml:space="preserve"> ellenőrzését az államkincstár még áprilisban elvégezte. Megállapította, hogy külön kell könyvelni az óvoda, az iskolai, a szociális és a gondozási</w:t>
      </w:r>
      <w:r w:rsidR="00EC4BB3">
        <w:rPr>
          <w:rFonts w:ascii="Times New Roman" w:eastAsia="Times New Roman" w:hAnsi="Times New Roman" w:cs="Times New Roman"/>
        </w:rPr>
        <w:t xml:space="preserve"> központban ellátottak költsége</w:t>
      </w:r>
      <w:r w:rsidR="000751A0">
        <w:rPr>
          <w:rFonts w:ascii="Times New Roman" w:eastAsia="Times New Roman" w:hAnsi="Times New Roman" w:cs="Times New Roman"/>
        </w:rPr>
        <w:t>it.</w:t>
      </w:r>
    </w:p>
    <w:p w:rsidR="003D07D8" w:rsidRPr="00755368" w:rsidRDefault="000751A0" w:rsidP="003D07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="003D07D8" w:rsidRPr="009F1915">
        <w:rPr>
          <w:rFonts w:ascii="Times New Roman" w:eastAsia="Times New Roman" w:hAnsi="Times New Roman" w:cs="Times New Roman"/>
          <w:b/>
          <w:u w:val="single"/>
        </w:rPr>
        <w:t>Könyvtár és művelődési ház</w:t>
      </w:r>
      <w:r w:rsidR="003D07D8" w:rsidRPr="00755368">
        <w:rPr>
          <w:rFonts w:ascii="Times New Roman" w:eastAsia="Times New Roman" w:hAnsi="Times New Roman" w:cs="Times New Roman"/>
        </w:rPr>
        <w:t xml:space="preserve"> bevételei elsősorban tagdíj, bérleti díj, internet használat és a rendezvények bevételeiből tevődik </w:t>
      </w:r>
      <w:r w:rsidR="00EC4BB3">
        <w:rPr>
          <w:rFonts w:ascii="Times New Roman" w:eastAsia="Times New Roman" w:hAnsi="Times New Roman" w:cs="Times New Roman"/>
        </w:rPr>
        <w:t>össze, a tervezésnél igen alacsonyan lett meghatározva 50,</w:t>
      </w:r>
      <w:proofErr w:type="spellStart"/>
      <w:r w:rsidR="00EC4BB3">
        <w:rPr>
          <w:rFonts w:ascii="Times New Roman" w:eastAsia="Times New Roman" w:hAnsi="Times New Roman" w:cs="Times New Roman"/>
        </w:rPr>
        <w:t>-e</w:t>
      </w:r>
      <w:proofErr w:type="spellEnd"/>
      <w:r w:rsidR="00EC4BB3">
        <w:rPr>
          <w:rFonts w:ascii="Times New Roman" w:eastAsia="Times New Roman" w:hAnsi="Times New Roman" w:cs="Times New Roman"/>
        </w:rPr>
        <w:t xml:space="preserve"> Ft, ami reálisnak tekinthető, hiszen június 30. napjáig 33,</w:t>
      </w:r>
      <w:proofErr w:type="spellStart"/>
      <w:r w:rsidR="00EC4BB3">
        <w:rPr>
          <w:rFonts w:ascii="Times New Roman" w:eastAsia="Times New Roman" w:hAnsi="Times New Roman" w:cs="Times New Roman"/>
        </w:rPr>
        <w:t>-e</w:t>
      </w:r>
      <w:proofErr w:type="spellEnd"/>
      <w:r w:rsidR="00EC4BB3">
        <w:rPr>
          <w:rFonts w:ascii="Times New Roman" w:eastAsia="Times New Roman" w:hAnsi="Times New Roman" w:cs="Times New Roman"/>
        </w:rPr>
        <w:t xml:space="preserve"> Ft realizálódott.</w:t>
      </w:r>
    </w:p>
    <w:p w:rsidR="003D07D8" w:rsidRPr="00C75FD0" w:rsidRDefault="000751A0" w:rsidP="003D07D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C75FD0">
        <w:rPr>
          <w:rFonts w:ascii="Times New Roman" w:eastAsia="Times New Roman" w:hAnsi="Times New Roman" w:cs="Times New Roman"/>
          <w:b/>
          <w:u w:val="single"/>
        </w:rPr>
        <w:t>A Községi Gondozási Központ</w:t>
      </w:r>
    </w:p>
    <w:p w:rsidR="003D07D8" w:rsidRPr="00755368" w:rsidRDefault="003D07D8" w:rsidP="003D07D8">
      <w:pPr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A Szociális étkezés és a gondozási központ étkezési bevételek összege megtalálhatók </w:t>
      </w:r>
      <w:proofErr w:type="gramStart"/>
      <w:r w:rsidRPr="00755368">
        <w:rPr>
          <w:rFonts w:ascii="Times New Roman" w:eastAsia="Times New Roman" w:hAnsi="Times New Roman" w:cs="Times New Roman"/>
        </w:rPr>
        <w:t>a</w:t>
      </w:r>
      <w:proofErr w:type="gramEnd"/>
      <w:r w:rsidRPr="00755368">
        <w:rPr>
          <w:rFonts w:ascii="Times New Roman" w:eastAsia="Times New Roman" w:hAnsi="Times New Roman" w:cs="Times New Roman"/>
        </w:rPr>
        <w:t xml:space="preserve"> Önkormányzati Konyha és Étterem intézmény bevételeinél is. Ez ugyan is egy tovább értékesített </w:t>
      </w:r>
      <w:proofErr w:type="gramStart"/>
      <w:r w:rsidRPr="00755368">
        <w:rPr>
          <w:rFonts w:ascii="Times New Roman" w:eastAsia="Times New Roman" w:hAnsi="Times New Roman" w:cs="Times New Roman"/>
        </w:rPr>
        <w:lastRenderedPageBreak/>
        <w:t>szolgáltatás</w:t>
      </w:r>
      <w:r w:rsidR="007B16BF">
        <w:rPr>
          <w:rFonts w:ascii="Times New Roman" w:eastAsia="Times New Roman" w:hAnsi="Times New Roman" w:cs="Times New Roman"/>
        </w:rPr>
        <w:t xml:space="preserve"> </w:t>
      </w:r>
      <w:r w:rsidRPr="00755368">
        <w:rPr>
          <w:rFonts w:ascii="Times New Roman" w:eastAsia="Times New Roman" w:hAnsi="Times New Roman" w:cs="Times New Roman"/>
        </w:rPr>
        <w:t>vásárlás</w:t>
      </w:r>
      <w:proofErr w:type="gramEnd"/>
      <w:r w:rsidRPr="00755368">
        <w:rPr>
          <w:rFonts w:ascii="Times New Roman" w:eastAsia="Times New Roman" w:hAnsi="Times New Roman" w:cs="Times New Roman"/>
        </w:rPr>
        <w:t>. Ebben az esetben nem végfelhasználó az önkormányzat az étkezés szempontjá</w:t>
      </w:r>
      <w:r w:rsidR="007B16BF">
        <w:rPr>
          <w:rFonts w:ascii="Times New Roman" w:eastAsia="Times New Roman" w:hAnsi="Times New Roman" w:cs="Times New Roman"/>
        </w:rPr>
        <w:t>ból, vagyis az étkezőkre tovább</w:t>
      </w:r>
      <w:r w:rsidRPr="00755368">
        <w:rPr>
          <w:rFonts w:ascii="Times New Roman" w:eastAsia="Times New Roman" w:hAnsi="Times New Roman" w:cs="Times New Roman"/>
        </w:rPr>
        <w:t>hárítja az ÁFA fizetési kötelezettséget. A fenn leírtak alapján a Gondozási központnál bruttó módon a</w:t>
      </w:r>
      <w:r w:rsidR="007B16BF">
        <w:rPr>
          <w:rFonts w:ascii="Times New Roman" w:eastAsia="Times New Roman" w:hAnsi="Times New Roman" w:cs="Times New Roman"/>
        </w:rPr>
        <w:t>z</w:t>
      </w:r>
      <w:r w:rsidRPr="00755368">
        <w:rPr>
          <w:rFonts w:ascii="Times New Roman" w:eastAsia="Times New Roman" w:hAnsi="Times New Roman" w:cs="Times New Roman"/>
        </w:rPr>
        <w:t xml:space="preserve"> Önkormányzati Konyha és </w:t>
      </w:r>
      <w:proofErr w:type="gramStart"/>
      <w:r w:rsidRPr="00755368">
        <w:rPr>
          <w:rFonts w:ascii="Times New Roman" w:eastAsia="Times New Roman" w:hAnsi="Times New Roman" w:cs="Times New Roman"/>
        </w:rPr>
        <w:t>Étterem</w:t>
      </w:r>
      <w:proofErr w:type="gramEnd"/>
      <w:r w:rsidRPr="00755368">
        <w:rPr>
          <w:rFonts w:ascii="Times New Roman" w:eastAsia="Times New Roman" w:hAnsi="Times New Roman" w:cs="Times New Roman"/>
        </w:rPr>
        <w:t xml:space="preserve"> intézménynél pedig nettó módon megbontva jelenik meg a bevétel.</w:t>
      </w:r>
    </w:p>
    <w:p w:rsidR="00754132" w:rsidRDefault="00D76D29" w:rsidP="003D07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Pr="00D76D29">
        <w:rPr>
          <w:rFonts w:ascii="Times New Roman" w:eastAsia="Times New Roman" w:hAnsi="Times New Roman" w:cs="Times New Roman"/>
          <w:b/>
          <w:u w:val="single"/>
        </w:rPr>
        <w:t>Polgármesteri H</w:t>
      </w:r>
      <w:r w:rsidR="003D07D8" w:rsidRPr="00D76D29">
        <w:rPr>
          <w:rFonts w:ascii="Times New Roman" w:eastAsia="Times New Roman" w:hAnsi="Times New Roman" w:cs="Times New Roman"/>
          <w:b/>
          <w:u w:val="single"/>
        </w:rPr>
        <w:t>ivatal</w:t>
      </w:r>
      <w:r>
        <w:rPr>
          <w:rFonts w:ascii="Times New Roman" w:eastAsia="Times New Roman" w:hAnsi="Times New Roman" w:cs="Times New Roman"/>
        </w:rPr>
        <w:t xml:space="preserve"> </w:t>
      </w:r>
      <w:r w:rsidR="003D07D8" w:rsidRPr="00755368">
        <w:rPr>
          <w:rFonts w:ascii="Times New Roman" w:eastAsia="Times New Roman" w:hAnsi="Times New Roman" w:cs="Times New Roman"/>
        </w:rPr>
        <w:t xml:space="preserve">bevételei nehezen különíthetők el a </w:t>
      </w:r>
      <w:r w:rsidR="003D07D8" w:rsidRPr="00D76D29">
        <w:rPr>
          <w:rFonts w:ascii="Times New Roman" w:eastAsia="Times New Roman" w:hAnsi="Times New Roman" w:cs="Times New Roman"/>
          <w:b/>
          <w:u w:val="single"/>
        </w:rPr>
        <w:t>helyi önkormányzat</w:t>
      </w:r>
      <w:r w:rsidR="003D07D8" w:rsidRPr="00755368">
        <w:rPr>
          <w:rFonts w:ascii="Times New Roman" w:eastAsia="Times New Roman" w:hAnsi="Times New Roman" w:cs="Times New Roman"/>
        </w:rPr>
        <w:t xml:space="preserve"> bevételeitől. Ezek a bevételek általában valamilyen közigazgatási, hatósági feladathoz kapcsolódnak. </w:t>
      </w:r>
    </w:p>
    <w:p w:rsidR="003D07D8" w:rsidRPr="00755368" w:rsidRDefault="007B16BF" w:rsidP="003D07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3D07D8" w:rsidRPr="00755368">
        <w:rPr>
          <w:rFonts w:ascii="Times New Roman" w:eastAsia="Times New Roman" w:hAnsi="Times New Roman" w:cs="Times New Roman"/>
        </w:rPr>
        <w:t xml:space="preserve"> </w:t>
      </w:r>
      <w:r w:rsidR="003D07D8" w:rsidRPr="00754132">
        <w:rPr>
          <w:rFonts w:ascii="Times New Roman" w:eastAsia="Times New Roman" w:hAnsi="Times New Roman" w:cs="Times New Roman"/>
          <w:b/>
          <w:u w:val="single"/>
        </w:rPr>
        <w:t>helyi önkormányzat</w:t>
      </w:r>
      <w:r w:rsidR="003D07D8" w:rsidRPr="00755368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D07D8" w:rsidRPr="00755368">
        <w:rPr>
          <w:rFonts w:ascii="Times New Roman" w:eastAsia="Times New Roman" w:hAnsi="Times New Roman" w:cs="Times New Roman"/>
        </w:rPr>
        <w:t>Idekerül</w:t>
      </w:r>
      <w:proofErr w:type="gramEnd"/>
      <w:r w:rsidR="003D07D8" w:rsidRPr="00755368">
        <w:rPr>
          <w:rFonts w:ascii="Times New Roman" w:eastAsia="Times New Roman" w:hAnsi="Times New Roman" w:cs="Times New Roman"/>
        </w:rPr>
        <w:t xml:space="preserve"> minden olyan feladat mely nem jelenik meg a többi intézménynél. Itt főleg az önkormányzat vagyongazdálkodásából származó bevételek illetve tovább számlázott költségek jelennek meg. </w:t>
      </w:r>
      <w:r w:rsidR="007B2D7F">
        <w:rPr>
          <w:rFonts w:ascii="Times New Roman" w:eastAsia="Times New Roman" w:hAnsi="Times New Roman" w:cs="Times New Roman"/>
        </w:rPr>
        <w:t>(strandfürdő, táboroztatás, szippantás, gépjárművek bérbevétele)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  <w:tab w:val="left" w:pos="7371"/>
        </w:tabs>
        <w:rPr>
          <w:rFonts w:ascii="Times New Roman" w:eastAsia="Times New Roman" w:hAnsi="Times New Roman" w:cs="Times New Roman"/>
          <w:b/>
          <w:bCs/>
          <w:u w:val="single"/>
        </w:rPr>
      </w:pPr>
      <w:r w:rsidRPr="00755368">
        <w:rPr>
          <w:rFonts w:ascii="Times New Roman" w:eastAsia="Times New Roman" w:hAnsi="Times New Roman" w:cs="Times New Roman"/>
          <w:b/>
          <w:bCs/>
          <w:u w:val="single"/>
        </w:rPr>
        <w:t>2. Önkormányzat sajátos működési bevételei</w:t>
      </w:r>
    </w:p>
    <w:p w:rsidR="003D07D8" w:rsidRPr="00755368" w:rsidRDefault="003D07D8" w:rsidP="003D07D8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2.2 Helyi adókból</w:t>
      </w:r>
      <w:r w:rsidRPr="00755368">
        <w:rPr>
          <w:rFonts w:ascii="Times New Roman" w:eastAsia="Times New Roman" w:hAnsi="Times New Roman" w:cs="Times New Roman"/>
        </w:rPr>
        <w:t xml:space="preserve"> származó bevételeinket a magánszemélyek</w:t>
      </w:r>
      <w:r w:rsidR="00754132">
        <w:rPr>
          <w:rFonts w:ascii="Times New Roman" w:eastAsia="Times New Roman" w:hAnsi="Times New Roman" w:cs="Times New Roman"/>
        </w:rPr>
        <w:t xml:space="preserve"> kommunális adója</w:t>
      </w:r>
      <w:r w:rsidRPr="00755368">
        <w:rPr>
          <w:rFonts w:ascii="Times New Roman" w:eastAsia="Times New Roman" w:hAnsi="Times New Roman" w:cs="Times New Roman"/>
        </w:rPr>
        <w:t xml:space="preserve">, </w:t>
      </w:r>
      <w:r w:rsidR="00754132">
        <w:rPr>
          <w:rFonts w:ascii="Times New Roman" w:eastAsia="Times New Roman" w:hAnsi="Times New Roman" w:cs="Times New Roman"/>
        </w:rPr>
        <w:t>az iparűzési adó</w:t>
      </w:r>
      <w:r w:rsidRPr="00755368">
        <w:rPr>
          <w:rFonts w:ascii="Times New Roman" w:eastAsia="Times New Roman" w:hAnsi="Times New Roman" w:cs="Times New Roman"/>
        </w:rPr>
        <w:t xml:space="preserve">, </w:t>
      </w:r>
      <w:r w:rsidR="00754132">
        <w:rPr>
          <w:rFonts w:ascii="Times New Roman" w:eastAsia="Times New Roman" w:hAnsi="Times New Roman" w:cs="Times New Roman"/>
        </w:rPr>
        <w:t xml:space="preserve">az idegenforgalmi adó </w:t>
      </w:r>
      <w:r w:rsidRPr="00755368">
        <w:rPr>
          <w:rFonts w:ascii="Times New Roman" w:eastAsia="Times New Roman" w:hAnsi="Times New Roman" w:cs="Times New Roman"/>
        </w:rPr>
        <w:t xml:space="preserve">és </w:t>
      </w:r>
      <w:r w:rsidR="00754132">
        <w:rPr>
          <w:rFonts w:ascii="Times New Roman" w:eastAsia="Times New Roman" w:hAnsi="Times New Roman" w:cs="Times New Roman"/>
        </w:rPr>
        <w:t xml:space="preserve">a </w:t>
      </w:r>
      <w:r w:rsidRPr="00755368">
        <w:rPr>
          <w:rFonts w:ascii="Times New Roman" w:eastAsia="Times New Roman" w:hAnsi="Times New Roman" w:cs="Times New Roman"/>
        </w:rPr>
        <w:t xml:space="preserve">mezőőri járulék </w:t>
      </w:r>
      <w:r w:rsidR="00754132">
        <w:rPr>
          <w:rFonts w:ascii="Times New Roman" w:eastAsia="Times New Roman" w:hAnsi="Times New Roman" w:cs="Times New Roman"/>
        </w:rPr>
        <w:t>befizetései</w:t>
      </w:r>
      <w:r w:rsidRPr="00755368">
        <w:rPr>
          <w:rFonts w:ascii="Times New Roman" w:eastAsia="Times New Roman" w:hAnsi="Times New Roman" w:cs="Times New Roman"/>
        </w:rPr>
        <w:t xml:space="preserve"> képezik.</w:t>
      </w:r>
      <w:r w:rsidR="007B2D7F">
        <w:rPr>
          <w:rFonts w:ascii="Times New Roman" w:eastAsia="Times New Roman" w:hAnsi="Times New Roman" w:cs="Times New Roman"/>
        </w:rPr>
        <w:t xml:space="preserve"> Az előírást és a teljesülést a melléklet mutatja.</w:t>
      </w:r>
    </w:p>
    <w:p w:rsidR="003D07D8" w:rsidRPr="00FC1F71" w:rsidRDefault="003D07D8" w:rsidP="00FC1F71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Tervszámaink kialakításánál figyelembe vettük az elmúlt évben történt tényleges adóbefizetéseket, a december 20-i adófeltöltéseket és az adózóktól szerzett információkat illetve a jogszabályi változásokat.</w:t>
      </w:r>
      <w:r w:rsidR="00FC1F71">
        <w:rPr>
          <w:rFonts w:ascii="Times New Roman" w:eastAsia="Times New Roman" w:hAnsi="Times New Roman" w:cs="Times New Roman"/>
        </w:rPr>
        <w:t xml:space="preserve"> A</w:t>
      </w:r>
      <w:r w:rsidRPr="00755368">
        <w:rPr>
          <w:rFonts w:ascii="Times New Roman" w:eastAsia="Times New Roman" w:hAnsi="Times New Roman" w:cs="Times New Roman"/>
        </w:rPr>
        <w:t xml:space="preserve">z </w:t>
      </w:r>
      <w:r w:rsidR="00FC1F71">
        <w:rPr>
          <w:rFonts w:ascii="Times New Roman" w:eastAsia="Times New Roman" w:hAnsi="Times New Roman" w:cs="Times New Roman"/>
        </w:rPr>
        <w:t>adóhatóság átszervezése 2013-ban megtörtén</w:t>
      </w:r>
      <w:r w:rsidRPr="00755368">
        <w:rPr>
          <w:rFonts w:ascii="Times New Roman" w:eastAsia="Times New Roman" w:hAnsi="Times New Roman" w:cs="Times New Roman"/>
        </w:rPr>
        <w:t>, mely</w:t>
      </w:r>
      <w:r w:rsidR="00FC1F71">
        <w:rPr>
          <w:rFonts w:ascii="Times New Roman" w:eastAsia="Times New Roman" w:hAnsi="Times New Roman" w:cs="Times New Roman"/>
        </w:rPr>
        <w:t xml:space="preserve"> 2014-ben már jelentős eredményt hozott, 2015-ben pedig ez tovább növekedett.</w:t>
      </w:r>
    </w:p>
    <w:p w:rsidR="003D07D8" w:rsidRPr="00755368" w:rsidRDefault="003D07D8" w:rsidP="003D07D8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2.3. Átengedett központi adók:</w:t>
      </w:r>
      <w:r w:rsidRPr="00755368">
        <w:rPr>
          <w:rFonts w:ascii="Times New Roman" w:eastAsia="Times New Roman" w:hAnsi="Times New Roman" w:cs="Times New Roman"/>
        </w:rPr>
        <w:t xml:space="preserve"> 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276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2.3.1</w:t>
      </w:r>
      <w:r w:rsidRPr="00755368">
        <w:rPr>
          <w:rFonts w:ascii="Times New Roman" w:eastAsia="Times New Roman" w:hAnsi="Times New Roman" w:cs="Times New Roman"/>
        </w:rPr>
        <w:tab/>
      </w:r>
      <w:r w:rsidRPr="00755368">
        <w:rPr>
          <w:rFonts w:ascii="Times New Roman" w:eastAsia="Times New Roman" w:hAnsi="Times New Roman" w:cs="Times New Roman"/>
          <w:u w:val="single"/>
        </w:rPr>
        <w:t>Gépjárműadóból</w:t>
      </w:r>
      <w:r w:rsidRPr="00755368">
        <w:rPr>
          <w:rFonts w:ascii="Times New Roman" w:eastAsia="Times New Roman" w:hAnsi="Times New Roman" w:cs="Times New Roman"/>
        </w:rPr>
        <w:t xml:space="preserve"> a helyi magánszemélyek és vállalkozások által befizetett összeg 40 %-</w:t>
      </w:r>
      <w:proofErr w:type="gramStart"/>
      <w:r w:rsidRPr="00755368">
        <w:rPr>
          <w:rFonts w:ascii="Times New Roman" w:eastAsia="Times New Roman" w:hAnsi="Times New Roman" w:cs="Times New Roman"/>
        </w:rPr>
        <w:t>a</w:t>
      </w:r>
      <w:proofErr w:type="gramEnd"/>
      <w:r w:rsidRPr="00755368">
        <w:rPr>
          <w:rFonts w:ascii="Times New Roman" w:eastAsia="Times New Roman" w:hAnsi="Times New Roman" w:cs="Times New Roman"/>
        </w:rPr>
        <w:t xml:space="preserve"> illeti meg önkormányzatunkat. A teljes összeget az önkormányzat szedi be, de tovább utalási kötelezettsége van</w:t>
      </w:r>
      <w:r w:rsidR="007B16BF">
        <w:rPr>
          <w:rFonts w:ascii="Times New Roman" w:eastAsia="Times New Roman" w:hAnsi="Times New Roman" w:cs="Times New Roman"/>
        </w:rPr>
        <w:t xml:space="preserve"> a központi költségvetés felé.</w:t>
      </w:r>
    </w:p>
    <w:p w:rsidR="003D07D8" w:rsidRDefault="003D07D8" w:rsidP="00FC1F71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2.4. Bírságok, pótlékok és egyéb sajátos bevételek:</w:t>
      </w:r>
      <w:r w:rsidR="007B16BF">
        <w:rPr>
          <w:rFonts w:ascii="Times New Roman" w:eastAsia="Times New Roman" w:hAnsi="Times New Roman" w:cs="Times New Roman"/>
        </w:rPr>
        <w:t xml:space="preserve"> A Magyarország 2015. évi központi költségvetéséről szóló 2014. évi C. törvény 40.§ (1) bekezdés d) pontja jellemzően a bevétel. </w:t>
      </w:r>
    </w:p>
    <w:p w:rsidR="007B16BF" w:rsidRPr="007B16BF" w:rsidRDefault="007B16BF" w:rsidP="007B16BF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7B16BF">
        <w:rPr>
          <w:i/>
          <w:sz w:val="22"/>
          <w:szCs w:val="22"/>
        </w:rPr>
        <w:t>A települési önkormányzatot illeti meg</w:t>
      </w:r>
    </w:p>
    <w:p w:rsidR="007B16BF" w:rsidRPr="007B16BF" w:rsidRDefault="007B16BF" w:rsidP="007B16BF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7B16BF">
        <w:rPr>
          <w:i/>
          <w:iCs/>
          <w:sz w:val="22"/>
          <w:szCs w:val="22"/>
        </w:rPr>
        <w:t>a)</w:t>
      </w:r>
      <w:r w:rsidRPr="007B16BF">
        <w:rPr>
          <w:i/>
          <w:sz w:val="22"/>
          <w:szCs w:val="22"/>
        </w:rPr>
        <w:t xml:space="preserve"> a települési önkormányzat jegyzője által jogerősen kiszabott környezetvédelmi bírság 100%-</w:t>
      </w:r>
      <w:proofErr w:type="gramStart"/>
      <w:r w:rsidRPr="007B16BF">
        <w:rPr>
          <w:i/>
          <w:sz w:val="22"/>
          <w:szCs w:val="22"/>
        </w:rPr>
        <w:t>a</w:t>
      </w:r>
      <w:proofErr w:type="gramEnd"/>
      <w:r w:rsidRPr="007B16BF">
        <w:rPr>
          <w:i/>
          <w:sz w:val="22"/>
          <w:szCs w:val="22"/>
        </w:rPr>
        <w:t>,</w:t>
      </w:r>
    </w:p>
    <w:p w:rsidR="007B16BF" w:rsidRPr="007B16BF" w:rsidRDefault="007B16BF" w:rsidP="007B16BF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7B16BF">
        <w:rPr>
          <w:i/>
          <w:iCs/>
          <w:sz w:val="22"/>
          <w:szCs w:val="22"/>
        </w:rPr>
        <w:t>b)</w:t>
      </w:r>
      <w:r w:rsidRPr="007B16BF">
        <w:rPr>
          <w:i/>
          <w:sz w:val="22"/>
          <w:szCs w:val="22"/>
        </w:rPr>
        <w:t xml:space="preserve"> a környezetvédelmi, természetvédelmi felügyelőség által a települési önkormányzat területén – a veszélyhelyzet kihirdetését megalapozó eseménnyel összefüggésben jogerősen kiszabott környezetvédelmi bírságok kivételével – kiszabott, és abból befolyt környezetvédelmi bírságok összegének 30%-</w:t>
      </w:r>
      <w:proofErr w:type="gramStart"/>
      <w:r w:rsidRPr="007B16BF">
        <w:rPr>
          <w:i/>
          <w:sz w:val="22"/>
          <w:szCs w:val="22"/>
        </w:rPr>
        <w:t>a</w:t>
      </w:r>
      <w:proofErr w:type="gramEnd"/>
      <w:r w:rsidRPr="007B16BF">
        <w:rPr>
          <w:i/>
          <w:sz w:val="22"/>
          <w:szCs w:val="22"/>
        </w:rPr>
        <w:t>,</w:t>
      </w:r>
    </w:p>
    <w:p w:rsidR="007B16BF" w:rsidRPr="007B16BF" w:rsidRDefault="007B16BF" w:rsidP="007B16BF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7B16BF">
        <w:rPr>
          <w:i/>
          <w:iCs/>
          <w:sz w:val="22"/>
          <w:szCs w:val="22"/>
        </w:rPr>
        <w:t>c)</w:t>
      </w:r>
      <w:r w:rsidRPr="007B16BF">
        <w:rPr>
          <w:i/>
          <w:sz w:val="22"/>
          <w:szCs w:val="22"/>
        </w:rPr>
        <w:t xml:space="preserve"> a szabálysértésekről, a szabálysértési eljárásról és a szabálysértési nyilvántartási rendszerről szóló 2012. évi II. törvény 252. § (1) bekezdése alapján kiszabott és végrehajtott szabálysértési pénz- és helyszíni bírságból származó, a települési önkormányzat fizetési számlájára vagy annak valamely </w:t>
      </w:r>
      <w:proofErr w:type="spellStart"/>
      <w:r w:rsidRPr="007B16BF">
        <w:rPr>
          <w:i/>
          <w:sz w:val="22"/>
          <w:szCs w:val="22"/>
        </w:rPr>
        <w:t>alszámlájára</w:t>
      </w:r>
      <w:proofErr w:type="spellEnd"/>
      <w:r w:rsidRPr="007B16BF">
        <w:rPr>
          <w:i/>
          <w:sz w:val="22"/>
          <w:szCs w:val="22"/>
        </w:rPr>
        <w:t xml:space="preserve"> érkezett bevétel 100%-</w:t>
      </w:r>
      <w:proofErr w:type="gramStart"/>
      <w:r w:rsidRPr="007B16BF">
        <w:rPr>
          <w:i/>
          <w:sz w:val="22"/>
          <w:szCs w:val="22"/>
        </w:rPr>
        <w:t>a</w:t>
      </w:r>
      <w:proofErr w:type="gramEnd"/>
      <w:r w:rsidRPr="007B16BF">
        <w:rPr>
          <w:i/>
          <w:sz w:val="22"/>
          <w:szCs w:val="22"/>
        </w:rPr>
        <w:t>,</w:t>
      </w:r>
    </w:p>
    <w:p w:rsidR="007B16BF" w:rsidRPr="007B16BF" w:rsidRDefault="007B16BF" w:rsidP="007B16BF">
      <w:pPr>
        <w:pStyle w:val="NormlWeb"/>
        <w:spacing w:before="0" w:beforeAutospacing="0" w:after="0" w:afterAutospacing="0"/>
        <w:rPr>
          <w:i/>
          <w:sz w:val="22"/>
          <w:szCs w:val="22"/>
          <w:u w:val="single"/>
        </w:rPr>
      </w:pPr>
      <w:r w:rsidRPr="007B16BF">
        <w:rPr>
          <w:i/>
          <w:iCs/>
          <w:sz w:val="22"/>
          <w:szCs w:val="22"/>
          <w:u w:val="single"/>
        </w:rPr>
        <w:t>d)</w:t>
      </w:r>
      <w:r w:rsidRPr="007B16BF">
        <w:rPr>
          <w:i/>
          <w:sz w:val="22"/>
          <w:szCs w:val="22"/>
          <w:u w:val="single"/>
        </w:rPr>
        <w:t xml:space="preserve"> a közúti közlekedésről szóló törvény felhatalmazása alapján kiadott kormányrendeletben meghatározott jogsértésre (a továbbiakban: közlekedési szabályszegés) tekintettel kiszabott – a bírságot kiszabó szervre tekintet nélkül – közigazgatási bírság behajtásából, illetve végrehajtásából származó bevétel 40%-</w:t>
      </w:r>
      <w:proofErr w:type="gramStart"/>
      <w:r w:rsidRPr="007B16BF">
        <w:rPr>
          <w:i/>
          <w:sz w:val="22"/>
          <w:szCs w:val="22"/>
          <w:u w:val="single"/>
        </w:rPr>
        <w:t>a</w:t>
      </w:r>
      <w:proofErr w:type="gramEnd"/>
      <w:r w:rsidRPr="007B16BF">
        <w:rPr>
          <w:i/>
          <w:sz w:val="22"/>
          <w:szCs w:val="22"/>
          <w:u w:val="single"/>
        </w:rPr>
        <w:t>, ha a behajtást, illetve a végrehajtást a települési önkormányzat jegyzője önkormányzati adóhatósági jogkörében eljárva foganatosította és</w:t>
      </w:r>
    </w:p>
    <w:p w:rsidR="007B16BF" w:rsidRDefault="007B16BF" w:rsidP="007B16BF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7B16BF">
        <w:rPr>
          <w:i/>
          <w:iCs/>
          <w:sz w:val="22"/>
          <w:szCs w:val="22"/>
        </w:rPr>
        <w:t>e</w:t>
      </w:r>
      <w:proofErr w:type="gramEnd"/>
      <w:r w:rsidRPr="007B16BF">
        <w:rPr>
          <w:i/>
          <w:iCs/>
          <w:sz w:val="22"/>
          <w:szCs w:val="22"/>
        </w:rPr>
        <w:t>)</w:t>
      </w:r>
      <w:r w:rsidRPr="007B16BF">
        <w:rPr>
          <w:i/>
          <w:sz w:val="22"/>
          <w:szCs w:val="22"/>
        </w:rPr>
        <w:t xml:space="preserve"> a települési önkormányzat területén a közlekedési szabályszegések után a közterület-felügyelő által kiszabott közigazgatási bírság behajtott összegének 100%</w:t>
      </w:r>
      <w:r>
        <w:rPr>
          <w:i/>
          <w:sz w:val="22"/>
          <w:szCs w:val="22"/>
        </w:rPr>
        <w:t>.</w:t>
      </w:r>
    </w:p>
    <w:p w:rsidR="007B16BF" w:rsidRPr="007B16BF" w:rsidRDefault="007B16BF" w:rsidP="007B16BF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7B16BF" w:rsidRPr="00FC1F71" w:rsidRDefault="007B16BF" w:rsidP="00FC1F71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u w:val="single"/>
        </w:rPr>
      </w:pPr>
    </w:p>
    <w:p w:rsidR="003D07D8" w:rsidRPr="00755368" w:rsidRDefault="003D07D8" w:rsidP="003D07D8">
      <w:pPr>
        <w:pStyle w:val="Szvegtrzs1"/>
        <w:shd w:val="clear" w:color="auto" w:fill="auto"/>
        <w:spacing w:before="0" w:line="240" w:lineRule="auto"/>
        <w:ind w:left="20" w:right="40"/>
      </w:pP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u w:val="single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lastRenderedPageBreak/>
        <w:t>II. Támogatások</w:t>
      </w:r>
    </w:p>
    <w:p w:rsidR="003D07D8" w:rsidRPr="00755368" w:rsidRDefault="00FC1F71" w:rsidP="00FC1F71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támogatások időarányosan alakultak, hiszen jogszabály határozza meg az utalás mértékét minden hónapban.</w:t>
      </w:r>
      <w:r w:rsidR="003D07D8" w:rsidRPr="00755368">
        <w:rPr>
          <w:rFonts w:ascii="Times New Roman" w:eastAsia="Times New Roman" w:hAnsi="Times New Roman" w:cs="Times New Roman"/>
        </w:rPr>
        <w:t xml:space="preserve"> 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u w:val="single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 xml:space="preserve">III. </w:t>
      </w:r>
      <w:r w:rsidRPr="00755368">
        <w:rPr>
          <w:rFonts w:ascii="Times New Roman" w:eastAsia="Times New Roman" w:hAnsi="Times New Roman" w:cs="Times New Roman"/>
          <w:b/>
          <w:u w:val="single"/>
        </w:rPr>
        <w:tab/>
        <w:t>Felhalmozási és tőke jellegű bevételek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jc w:val="both"/>
        <w:outlineLvl w:val="5"/>
        <w:rPr>
          <w:rFonts w:ascii="Times New Roman" w:eastAsia="Times New Roman" w:hAnsi="Times New Roman" w:cs="Times New Roman"/>
          <w:bCs/>
        </w:rPr>
      </w:pPr>
      <w:r w:rsidRPr="00755368">
        <w:rPr>
          <w:rFonts w:ascii="Times New Roman" w:eastAsia="Times New Roman" w:hAnsi="Times New Roman" w:cs="Times New Roman"/>
          <w:bCs/>
        </w:rPr>
        <w:t>Az önkormányzat a felhalmozási és tőke jellegű bevételeinket 0 e Ft-ra terveztük</w:t>
      </w:r>
      <w:r w:rsidR="00FC1F71">
        <w:rPr>
          <w:rFonts w:ascii="Times New Roman" w:eastAsia="Times New Roman" w:hAnsi="Times New Roman" w:cs="Times New Roman"/>
          <w:bCs/>
        </w:rPr>
        <w:t>.</w:t>
      </w:r>
      <w:r w:rsidRPr="00755368">
        <w:rPr>
          <w:rFonts w:ascii="Times New Roman" w:eastAsia="Times New Roman" w:hAnsi="Times New Roman" w:cs="Times New Roman"/>
          <w:bCs/>
        </w:rPr>
        <w:t xml:space="preserve"> </w:t>
      </w:r>
    </w:p>
    <w:p w:rsidR="00FC1F71" w:rsidRDefault="003D07D8" w:rsidP="003D07D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IV. Támogatás értékű bevételek</w:t>
      </w:r>
      <w:r w:rsidRPr="00755368">
        <w:rPr>
          <w:rFonts w:ascii="Times New Roman" w:eastAsia="Times New Roman" w:hAnsi="Times New Roman" w:cs="Times New Roman"/>
        </w:rPr>
        <w:t xml:space="preserve"> tervezett bevételeink teljes mértéke működési jellegű feladataink ellátásához </w:t>
      </w:r>
      <w:proofErr w:type="gramStart"/>
      <w:r w:rsidRPr="00755368">
        <w:rPr>
          <w:rFonts w:ascii="Times New Roman" w:eastAsia="Times New Roman" w:hAnsi="Times New Roman" w:cs="Times New Roman"/>
        </w:rPr>
        <w:t>kerülnek</w:t>
      </w:r>
      <w:proofErr w:type="gramEnd"/>
      <w:r w:rsidRPr="00755368">
        <w:rPr>
          <w:rFonts w:ascii="Times New Roman" w:eastAsia="Times New Roman" w:hAnsi="Times New Roman" w:cs="Times New Roman"/>
        </w:rPr>
        <w:t xml:space="preserve"> átvételre</w:t>
      </w:r>
      <w:r w:rsidR="00FC1F71">
        <w:rPr>
          <w:rFonts w:ascii="Times New Roman" w:eastAsia="Times New Roman" w:hAnsi="Times New Roman" w:cs="Times New Roman"/>
        </w:rPr>
        <w:t>.</w:t>
      </w:r>
      <w:r w:rsidRPr="00755368">
        <w:rPr>
          <w:rFonts w:ascii="Times New Roman" w:eastAsia="Times New Roman" w:hAnsi="Times New Roman" w:cs="Times New Roman"/>
        </w:rPr>
        <w:t xml:space="preserve"> 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Az önkormányzatnak itt jelenik meg a bevételek közül a legnagyobb kiesése, mely az ÖNHIKI BM-es pályázat későbbi elbírálásának tudható be.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V. Megtérülések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A korábbi években lakásépítéshez, lakásvásárláshoz és lakásfelújításokhoz nyújtott felhalmozási célú önkormányzati kölcsöntámogatások törlesztő részletei jelenhetnének meg itt ezen a jogcímen. Ez a bevétel is a tervezett 0 Ft-on alakult. 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VI. Pénzforgalom nélküli bevételek</w:t>
      </w:r>
      <w:r w:rsidRPr="00755368">
        <w:rPr>
          <w:rFonts w:ascii="Times New Roman" w:eastAsia="Times New Roman" w:hAnsi="Times New Roman" w:cs="Times New Roman"/>
        </w:rPr>
        <w:t>:</w:t>
      </w:r>
    </w:p>
    <w:p w:rsidR="003D07D8" w:rsidRPr="00755368" w:rsidRDefault="003D07D8" w:rsidP="00FC1F71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Betervezésre került a 201</w:t>
      </w:r>
      <w:r w:rsidR="00FC1F71">
        <w:rPr>
          <w:rFonts w:ascii="Times New Roman" w:eastAsia="Times New Roman" w:hAnsi="Times New Roman" w:cs="Times New Roman"/>
        </w:rPr>
        <w:t>4</w:t>
      </w:r>
      <w:r w:rsidRPr="00755368">
        <w:rPr>
          <w:rFonts w:ascii="Times New Roman" w:eastAsia="Times New Roman" w:hAnsi="Times New Roman" w:cs="Times New Roman"/>
        </w:rPr>
        <w:t>. évi szabad</w:t>
      </w:r>
      <w:r w:rsidR="00582553">
        <w:rPr>
          <w:rFonts w:ascii="Times New Roman" w:eastAsia="Times New Roman" w:hAnsi="Times New Roman" w:cs="Times New Roman"/>
        </w:rPr>
        <w:t xml:space="preserve"> pénzmaradvány várható összege, ami</w:t>
      </w:r>
      <w:r w:rsidR="00A50703">
        <w:rPr>
          <w:rFonts w:ascii="Times New Roman" w:eastAsia="Times New Roman" w:hAnsi="Times New Roman" w:cs="Times New Roman"/>
        </w:rPr>
        <w:t>t</w:t>
      </w:r>
      <w:r w:rsidR="00582553">
        <w:rPr>
          <w:rFonts w:ascii="Times New Roman" w:eastAsia="Times New Roman" w:hAnsi="Times New Roman" w:cs="Times New Roman"/>
        </w:rPr>
        <w:t xml:space="preserve"> a kif</w:t>
      </w:r>
      <w:r w:rsidR="00A50703">
        <w:rPr>
          <w:rFonts w:ascii="Times New Roman" w:eastAsia="Times New Roman" w:hAnsi="Times New Roman" w:cs="Times New Roman"/>
        </w:rPr>
        <w:t>izetetlen számlákra fordított az önkormányzat 4.515,- e Ft összegben.</w:t>
      </w:r>
    </w:p>
    <w:p w:rsidR="003D07D8" w:rsidRPr="00FC1F71" w:rsidRDefault="003D07D8" w:rsidP="003D07D8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u w:val="single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 xml:space="preserve">VIII. </w:t>
      </w:r>
      <w:proofErr w:type="gramStart"/>
      <w:r w:rsidRPr="00755368">
        <w:rPr>
          <w:rFonts w:ascii="Times New Roman" w:eastAsia="Times New Roman" w:hAnsi="Times New Roman" w:cs="Times New Roman"/>
          <w:b/>
          <w:u w:val="single"/>
        </w:rPr>
        <w:t>A</w:t>
      </w:r>
      <w:proofErr w:type="gramEnd"/>
      <w:r w:rsidRPr="00755368">
        <w:rPr>
          <w:rFonts w:ascii="Times New Roman" w:eastAsia="Times New Roman" w:hAnsi="Times New Roman" w:cs="Times New Roman"/>
          <w:b/>
          <w:u w:val="single"/>
        </w:rPr>
        <w:t xml:space="preserve"> költségvetési bevételek 201</w:t>
      </w:r>
      <w:r w:rsidR="00FC1F71">
        <w:rPr>
          <w:rFonts w:ascii="Times New Roman" w:eastAsia="Times New Roman" w:hAnsi="Times New Roman" w:cs="Times New Roman"/>
          <w:b/>
          <w:u w:val="single"/>
        </w:rPr>
        <w:t>5</w:t>
      </w:r>
      <w:r w:rsidRPr="00755368">
        <w:rPr>
          <w:rFonts w:ascii="Times New Roman" w:eastAsia="Times New Roman" w:hAnsi="Times New Roman" w:cs="Times New Roman"/>
          <w:b/>
          <w:u w:val="single"/>
        </w:rPr>
        <w:t xml:space="preserve">. I. félévben összesen: 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755368">
        <w:rPr>
          <w:rFonts w:ascii="Times New Roman" w:eastAsia="Times New Roman" w:hAnsi="Times New Roman" w:cs="Times New Roman"/>
          <w:b/>
          <w:u w:val="single"/>
        </w:rPr>
        <w:t>IX.  Finanszírozási</w:t>
      </w:r>
      <w:proofErr w:type="gramEnd"/>
      <w:r w:rsidRPr="00755368">
        <w:rPr>
          <w:rFonts w:ascii="Times New Roman" w:eastAsia="Times New Roman" w:hAnsi="Times New Roman" w:cs="Times New Roman"/>
          <w:b/>
          <w:u w:val="single"/>
        </w:rPr>
        <w:t xml:space="preserve"> bevétel</w:t>
      </w:r>
    </w:p>
    <w:p w:rsidR="003D07D8" w:rsidRPr="00755368" w:rsidRDefault="003D07D8" w:rsidP="00FC1F71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A felhalmozási hitelfelvételnél jelenik meg a strand beruházás önrésze ez 21.000 e Ft volt, de itt jelenleg azért nem jelenik meg, mert ennek felvétele a tavalyi évben történt meg.</w:t>
      </w:r>
    </w:p>
    <w:p w:rsidR="003D07D8" w:rsidRPr="00755368" w:rsidRDefault="003D07D8" w:rsidP="003D07D8">
      <w:p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A Önkormányzat összes módosí</w:t>
      </w:r>
      <w:r w:rsidR="00851BB6">
        <w:rPr>
          <w:rFonts w:ascii="Times New Roman" w:eastAsia="Times New Roman" w:hAnsi="Times New Roman" w:cs="Times New Roman"/>
          <w:b/>
          <w:u w:val="single"/>
        </w:rPr>
        <w:t>tott tervezett bevétele</w:t>
      </w:r>
      <w:proofErr w:type="gramStart"/>
      <w:r w:rsidR="00851BB6">
        <w:rPr>
          <w:rFonts w:ascii="Times New Roman" w:eastAsia="Times New Roman" w:hAnsi="Times New Roman" w:cs="Times New Roman"/>
          <w:b/>
          <w:u w:val="single"/>
        </w:rPr>
        <w:t xml:space="preserve">: </w:t>
      </w:r>
      <w:r w:rsidRPr="00755368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55368">
        <w:rPr>
          <w:rFonts w:ascii="Times New Roman" w:eastAsia="Times New Roman" w:hAnsi="Times New Roman" w:cs="Times New Roman"/>
          <w:b/>
          <w:u w:val="single"/>
        </w:rPr>
        <w:t>eFt</w:t>
      </w:r>
      <w:proofErr w:type="spellEnd"/>
      <w:proofErr w:type="gramEnd"/>
      <w:r w:rsidRPr="00755368">
        <w:rPr>
          <w:rFonts w:ascii="Times New Roman" w:eastAsia="Times New Roman" w:hAnsi="Times New Roman" w:cs="Times New Roman"/>
          <w:b/>
          <w:u w:val="single"/>
        </w:rPr>
        <w:t xml:space="preserve">. </w:t>
      </w:r>
      <w:r w:rsidRPr="00755368">
        <w:rPr>
          <w:rFonts w:ascii="Times New Roman" w:eastAsia="Times New Roman" w:hAnsi="Times New Roman" w:cs="Times New Roman"/>
        </w:rPr>
        <w:t xml:space="preserve">ezzel szemben  </w:t>
      </w:r>
      <w:proofErr w:type="spellStart"/>
      <w:r w:rsidRPr="00755368">
        <w:rPr>
          <w:rFonts w:ascii="Times New Roman" w:eastAsia="Times New Roman" w:hAnsi="Times New Roman" w:cs="Times New Roman"/>
        </w:rPr>
        <w:t>eFt</w:t>
      </w:r>
      <w:proofErr w:type="spellEnd"/>
      <w:r w:rsidRPr="00755368">
        <w:rPr>
          <w:rFonts w:ascii="Times New Roman" w:eastAsia="Times New Roman" w:hAnsi="Times New Roman" w:cs="Times New Roman"/>
        </w:rPr>
        <w:t xml:space="preserve">. érkezett be. A tervezett bevételeket viszont csökkenteni kell </w:t>
      </w:r>
      <w:proofErr w:type="gramStart"/>
      <w:r w:rsidRPr="00755368">
        <w:rPr>
          <w:rFonts w:ascii="Times New Roman" w:eastAsia="Times New Roman" w:hAnsi="Times New Roman" w:cs="Times New Roman"/>
        </w:rPr>
        <w:t>a</w:t>
      </w:r>
      <w:proofErr w:type="gramEnd"/>
      <w:r w:rsidRPr="007553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5368">
        <w:rPr>
          <w:rFonts w:ascii="Times New Roman" w:eastAsia="Times New Roman" w:hAnsi="Times New Roman" w:cs="Times New Roman"/>
        </w:rPr>
        <w:t>ÖNHIKI-r</w:t>
      </w:r>
      <w:r w:rsidR="00851BB6">
        <w:rPr>
          <w:rFonts w:ascii="Times New Roman" w:eastAsia="Times New Roman" w:hAnsi="Times New Roman" w:cs="Times New Roman"/>
        </w:rPr>
        <w:t>e</w:t>
      </w:r>
      <w:proofErr w:type="spellEnd"/>
      <w:r w:rsidR="00851BB6">
        <w:rPr>
          <w:rFonts w:ascii="Times New Roman" w:eastAsia="Times New Roman" w:hAnsi="Times New Roman" w:cs="Times New Roman"/>
        </w:rPr>
        <w:t xml:space="preserve"> benyújtandó összeggel (48.000,-</w:t>
      </w:r>
      <w:r w:rsidRPr="007553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5368">
        <w:rPr>
          <w:rFonts w:ascii="Times New Roman" w:eastAsia="Times New Roman" w:hAnsi="Times New Roman" w:cs="Times New Roman"/>
        </w:rPr>
        <w:t>eFt</w:t>
      </w:r>
      <w:proofErr w:type="spellEnd"/>
      <w:r w:rsidR="00FC1F71">
        <w:rPr>
          <w:rFonts w:ascii="Times New Roman" w:eastAsia="Times New Roman" w:hAnsi="Times New Roman" w:cs="Times New Roman"/>
        </w:rPr>
        <w:t xml:space="preserve">) </w:t>
      </w:r>
    </w:p>
    <w:p w:rsidR="003D07D8" w:rsidRPr="00755368" w:rsidRDefault="003D07D8" w:rsidP="003D07D8">
      <w:p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További csökkentéseket is figyelembe lehetne venni, mint a jelenleg még ki nem számlázott, de biztos bevételekkel, mint: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</w:rPr>
      </w:pPr>
      <w:r w:rsidRPr="00755368">
        <w:rPr>
          <w:rFonts w:ascii="Times New Roman" w:eastAsia="Times New Roman" w:hAnsi="Times New Roman" w:cs="Times New Roman"/>
          <w:b/>
        </w:rPr>
        <w:t>Kiadások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A kiadások két fő részre bontható „működési, fenntartási kiadások” illetve felhalmozási kiadásokra.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u w:val="single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1.</w:t>
      </w:r>
      <w:r w:rsidRPr="00755368">
        <w:rPr>
          <w:rFonts w:ascii="Times New Roman" w:eastAsia="Times New Roman" w:hAnsi="Times New Roman" w:cs="Times New Roman"/>
          <w:b/>
          <w:u w:val="single"/>
        </w:rPr>
        <w:tab/>
        <w:t>Működési, fenntartási kiadások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A költségvetést összeállító munkánk legjelentősebb és talán legfelelősségteljesebb feladatát képezte az önkormányzatunk által ellátandó - egyrészt a kötelezően, másrészt az önként vállalt - feladatok feltételeinek és pénzügyi hátterének megteremtése, a település zavartalan üzemeltetésének, meglévő intézményeink működésének biztosítása. A kiadások nagy részét az intézmények működéséhez szükséges </w:t>
      </w:r>
      <w:r w:rsidRPr="00FC1F71">
        <w:rPr>
          <w:rFonts w:ascii="Times New Roman" w:eastAsia="Times New Roman" w:hAnsi="Times New Roman" w:cs="Times New Roman"/>
          <w:b/>
          <w:u w:val="single"/>
        </w:rPr>
        <w:t>bér és járulékai</w:t>
      </w:r>
      <w:r w:rsidRPr="00755368">
        <w:rPr>
          <w:rFonts w:ascii="Times New Roman" w:eastAsia="Times New Roman" w:hAnsi="Times New Roman" w:cs="Times New Roman"/>
        </w:rPr>
        <w:t xml:space="preserve"> teszi ki továbbra is, melynek összege 201</w:t>
      </w:r>
      <w:r w:rsidR="008154F5">
        <w:rPr>
          <w:rFonts w:ascii="Times New Roman" w:eastAsia="Times New Roman" w:hAnsi="Times New Roman" w:cs="Times New Roman"/>
        </w:rPr>
        <w:t>5</w:t>
      </w:r>
      <w:r w:rsidRPr="00755368">
        <w:rPr>
          <w:rFonts w:ascii="Times New Roman" w:eastAsia="Times New Roman" w:hAnsi="Times New Roman" w:cs="Times New Roman"/>
        </w:rPr>
        <w:t xml:space="preserve">. évben </w:t>
      </w:r>
      <w:r w:rsidR="00A50703">
        <w:rPr>
          <w:rFonts w:ascii="Times New Roman" w:eastAsia="Times New Roman" w:hAnsi="Times New Roman" w:cs="Times New Roman"/>
        </w:rPr>
        <w:t>152.163</w:t>
      </w:r>
      <w:r w:rsidR="00836294">
        <w:rPr>
          <w:rFonts w:ascii="Times New Roman" w:eastAsia="Times New Roman" w:hAnsi="Times New Roman" w:cs="Times New Roman"/>
        </w:rPr>
        <w:t xml:space="preserve">,- e Ft </w:t>
      </w:r>
      <w:r w:rsidRPr="00755368">
        <w:rPr>
          <w:rFonts w:ascii="Times New Roman" w:eastAsia="Times New Roman" w:hAnsi="Times New Roman" w:cs="Times New Roman"/>
        </w:rPr>
        <w:t>ös</w:t>
      </w:r>
      <w:r w:rsidR="00836294">
        <w:rPr>
          <w:rFonts w:ascii="Times New Roman" w:eastAsia="Times New Roman" w:hAnsi="Times New Roman" w:cs="Times New Roman"/>
        </w:rPr>
        <w:t>szegre volt tervezve</w:t>
      </w:r>
      <w:r w:rsidR="00A50703">
        <w:rPr>
          <w:rFonts w:ascii="Times New Roman" w:eastAsia="Times New Roman" w:hAnsi="Times New Roman" w:cs="Times New Roman"/>
        </w:rPr>
        <w:t xml:space="preserve">. </w:t>
      </w:r>
      <w:r w:rsidR="008A267A">
        <w:rPr>
          <w:rFonts w:ascii="Times New Roman" w:eastAsia="Times New Roman" w:hAnsi="Times New Roman" w:cs="Times New Roman"/>
        </w:rPr>
        <w:t>A 2014, 2013, 2012 években a közfoglalkoztatottak és a diák nyári közfoglalkoztatottak magas száma (80-100 fő), 2015-ben 12 fő és 6 fő.</w:t>
      </w:r>
    </w:p>
    <w:p w:rsidR="003D07D8" w:rsidRPr="00755368" w:rsidRDefault="003D07D8" w:rsidP="003D07D8">
      <w:pPr>
        <w:jc w:val="both"/>
        <w:rPr>
          <w:rFonts w:ascii="Times New Roman" w:eastAsia="Times New Roman" w:hAnsi="Times New Roman" w:cs="Times New Roman"/>
        </w:rPr>
      </w:pPr>
    </w:p>
    <w:p w:rsidR="008A267A" w:rsidRDefault="008A267A" w:rsidP="003D07D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</w:rPr>
      </w:pP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A 201</w:t>
      </w:r>
      <w:r w:rsidR="008154F5">
        <w:rPr>
          <w:rFonts w:ascii="Times New Roman" w:eastAsia="Times New Roman" w:hAnsi="Times New Roman" w:cs="Times New Roman"/>
        </w:rPr>
        <w:t>5</w:t>
      </w:r>
      <w:r w:rsidRPr="00755368">
        <w:rPr>
          <w:rFonts w:ascii="Times New Roman" w:eastAsia="Times New Roman" w:hAnsi="Times New Roman" w:cs="Times New Roman"/>
        </w:rPr>
        <w:t xml:space="preserve">. évi személyi juttatás tartalmazza, a közfoglalkoztatottak bérét is, amely összegeket az állami költségvetésből pályázat útján a munkaügyi központon keresztül kapjuk meg, ugyan </w:t>
      </w:r>
      <w:proofErr w:type="gramStart"/>
      <w:r w:rsidRPr="00755368">
        <w:rPr>
          <w:rFonts w:ascii="Times New Roman" w:eastAsia="Times New Roman" w:hAnsi="Times New Roman" w:cs="Times New Roman"/>
        </w:rPr>
        <w:t>úgy</w:t>
      </w:r>
      <w:proofErr w:type="gramEnd"/>
      <w:r w:rsidRPr="00755368">
        <w:rPr>
          <w:rFonts w:ascii="Times New Roman" w:eastAsia="Times New Roman" w:hAnsi="Times New Roman" w:cs="Times New Roman"/>
        </w:rPr>
        <w:t xml:space="preserve"> mint a diákok bérét.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2012. január 01-től a helyi önkormányzatot és az önkormányzati (polgármesteri) hivatalt külön költségvetési egységként kell kezelni, külön költségvetést kell készíteni részére. </w:t>
      </w:r>
    </w:p>
    <w:p w:rsidR="008154F5" w:rsidRDefault="003D07D8" w:rsidP="003D07D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A Polgármesteri </w:t>
      </w:r>
      <w:r w:rsidR="008154F5">
        <w:rPr>
          <w:rFonts w:ascii="Times New Roman" w:eastAsia="Times New Roman" w:hAnsi="Times New Roman" w:cs="Times New Roman"/>
        </w:rPr>
        <w:t xml:space="preserve">Hivatal költségvetésében a szociális ellátások összege csökkent 2014 évhez képest jogszabályváltozás miatt. </w:t>
      </w:r>
      <w:proofErr w:type="gramStart"/>
      <w:r w:rsidR="008154F5">
        <w:rPr>
          <w:rFonts w:ascii="Times New Roman" w:eastAsia="Times New Roman" w:hAnsi="Times New Roman" w:cs="Times New Roman"/>
        </w:rPr>
        <w:t>2015 március</w:t>
      </w:r>
      <w:proofErr w:type="gramEnd"/>
      <w:r w:rsidR="008154F5">
        <w:rPr>
          <w:rFonts w:ascii="Times New Roman" w:eastAsia="Times New Roman" w:hAnsi="Times New Roman" w:cs="Times New Roman"/>
        </w:rPr>
        <w:t xml:space="preserve"> 01. napjától a FHT átkerült a Járási Munkaügyi központhoz, a lakásfenntartási támogatás, települési támogatás néven adható az önkormányzat részéről, amelyet anyagi okok miatt nem támogatott a Képviselő-testület.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134"/>
          <w:tab w:val="left" w:pos="1560"/>
        </w:tabs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2.</w:t>
      </w:r>
      <w:r w:rsidRPr="00755368">
        <w:rPr>
          <w:rFonts w:ascii="Times New Roman" w:eastAsia="Times New Roman" w:hAnsi="Times New Roman" w:cs="Times New Roman"/>
          <w:b/>
          <w:u w:val="single"/>
        </w:rPr>
        <w:tab/>
        <w:t>Felhalmozási kiadások</w:t>
      </w:r>
    </w:p>
    <w:p w:rsidR="003D07D8" w:rsidRPr="00755368" w:rsidRDefault="003D07D8" w:rsidP="003D07D8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Az önkormányzati szinten felhalmozási kia</w:t>
      </w:r>
      <w:r w:rsidR="00BB20AE">
        <w:rPr>
          <w:rFonts w:ascii="Times New Roman" w:eastAsia="Times New Roman" w:hAnsi="Times New Roman" w:cs="Times New Roman"/>
        </w:rPr>
        <w:t>dásként javasolt 58.693,-</w:t>
      </w:r>
      <w:r w:rsidRPr="00755368">
        <w:rPr>
          <w:rFonts w:ascii="Times New Roman" w:eastAsia="Times New Roman" w:hAnsi="Times New Roman" w:cs="Times New Roman"/>
        </w:rPr>
        <w:t xml:space="preserve"> e Ft összegű előirányzatunk közvetlenül megjelenik a helyi önkormányzat költségvetési kiadásai között. </w:t>
      </w:r>
    </w:p>
    <w:p w:rsidR="003D07D8" w:rsidRPr="00755368" w:rsidRDefault="003D07D8" w:rsidP="000F3F4E">
      <w:pPr>
        <w:pStyle w:val="Szvegtrzs1"/>
        <w:shd w:val="clear" w:color="auto" w:fill="auto"/>
        <w:spacing w:before="0" w:line="240" w:lineRule="auto"/>
        <w:ind w:right="40"/>
      </w:pPr>
    </w:p>
    <w:p w:rsidR="003D07D8" w:rsidRPr="000F3F4E" w:rsidRDefault="003D07D8" w:rsidP="003D07D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55368">
        <w:rPr>
          <w:rFonts w:ascii="Times New Roman" w:eastAsia="Times New Roman" w:hAnsi="Times New Roman" w:cs="Times New Roman"/>
          <w:b/>
          <w:lang w:eastAsia="en-US"/>
        </w:rPr>
        <w:t>Tisztelt Képviselő-testület!</w:t>
      </w:r>
    </w:p>
    <w:p w:rsidR="003D07D8" w:rsidRPr="00755368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  <w:r w:rsidRPr="00755368">
        <w:rPr>
          <w:rFonts w:ascii="Times New Roman" w:eastAsia="Calibri" w:hAnsi="Times New Roman" w:cs="Times New Roman"/>
          <w:lang w:eastAsia="en-US"/>
        </w:rPr>
        <w:t xml:space="preserve">Kérem a Tisztelt Képviselő-testületet előterjesztésem megtárgyalására és a mellékelt </w:t>
      </w:r>
      <w:r w:rsidR="000F3F4E">
        <w:rPr>
          <w:rFonts w:ascii="Times New Roman" w:eastAsia="Calibri" w:hAnsi="Times New Roman" w:cs="Times New Roman"/>
          <w:lang w:eastAsia="en-US"/>
        </w:rPr>
        <w:t>rendelet-</w:t>
      </w:r>
      <w:r w:rsidRPr="00755368">
        <w:rPr>
          <w:rFonts w:ascii="Times New Roman" w:eastAsia="Calibri" w:hAnsi="Times New Roman" w:cs="Times New Roman"/>
          <w:lang w:eastAsia="en-US"/>
        </w:rPr>
        <w:t>tervezett elfogadására.</w:t>
      </w:r>
    </w:p>
    <w:p w:rsidR="003D07D8" w:rsidRPr="00755368" w:rsidRDefault="003D07D8" w:rsidP="006573DA">
      <w:pPr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Tápiógyörgye, 201</w:t>
      </w:r>
      <w:r w:rsidR="000F3F4E">
        <w:rPr>
          <w:rFonts w:ascii="Times New Roman" w:eastAsia="Times New Roman" w:hAnsi="Times New Roman" w:cs="Times New Roman"/>
        </w:rPr>
        <w:t>5. augusztus 24.</w:t>
      </w:r>
    </w:p>
    <w:p w:rsidR="003D07D8" w:rsidRPr="00755368" w:rsidRDefault="003D07D8" w:rsidP="000F3F4E">
      <w:pPr>
        <w:spacing w:after="0"/>
        <w:ind w:firstLine="6840"/>
        <w:jc w:val="right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Varró István </w:t>
      </w:r>
    </w:p>
    <w:p w:rsidR="003D07D8" w:rsidRPr="00755368" w:rsidRDefault="003D07D8" w:rsidP="000F3F4E">
      <w:pPr>
        <w:spacing w:after="0"/>
        <w:ind w:left="6840"/>
        <w:jc w:val="right"/>
        <w:rPr>
          <w:rFonts w:ascii="Times New Roman" w:eastAsia="Times New Roman" w:hAnsi="Times New Roman" w:cs="Times New Roman"/>
        </w:rPr>
      </w:pPr>
      <w:proofErr w:type="gramStart"/>
      <w:r w:rsidRPr="00755368">
        <w:rPr>
          <w:rFonts w:ascii="Times New Roman" w:eastAsia="Times New Roman" w:hAnsi="Times New Roman" w:cs="Times New Roman"/>
        </w:rPr>
        <w:t>polgármester</w:t>
      </w:r>
      <w:proofErr w:type="gramEnd"/>
    </w:p>
    <w:p w:rsidR="003D07D8" w:rsidRPr="00755368" w:rsidRDefault="003D07D8" w:rsidP="003D07D8">
      <w:pPr>
        <w:tabs>
          <w:tab w:val="left" w:pos="30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55368">
        <w:rPr>
          <w:rFonts w:ascii="Times New Roman" w:eastAsia="Times New Roman" w:hAnsi="Times New Roman" w:cs="Times New Roman"/>
          <w:b/>
          <w:bCs/>
        </w:rPr>
        <w:t>Határozati javaslat</w:t>
      </w:r>
    </w:p>
    <w:p w:rsidR="003D07D8" w:rsidRPr="00755368" w:rsidRDefault="006573DA" w:rsidP="003D07D8">
      <w:pPr>
        <w:tabs>
          <w:tab w:val="left" w:pos="30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………./2015</w:t>
      </w:r>
      <w:r w:rsidR="003D07D8" w:rsidRPr="00755368">
        <w:rPr>
          <w:rFonts w:ascii="Times New Roman" w:eastAsia="Times New Roman" w:hAnsi="Times New Roman" w:cs="Times New Roman"/>
          <w:bCs/>
        </w:rPr>
        <w:t>. (……..) Tápió</w:t>
      </w:r>
      <w:r>
        <w:rPr>
          <w:rFonts w:ascii="Times New Roman" w:eastAsia="Times New Roman" w:hAnsi="Times New Roman" w:cs="Times New Roman"/>
          <w:bCs/>
        </w:rPr>
        <w:t>györgye Község Önkormányzat 2015</w:t>
      </w:r>
      <w:r w:rsidR="003D07D8" w:rsidRPr="00755368">
        <w:rPr>
          <w:rFonts w:ascii="Times New Roman" w:eastAsia="Times New Roman" w:hAnsi="Times New Roman" w:cs="Times New Roman"/>
          <w:bCs/>
        </w:rPr>
        <w:t>. évi I. félévi pénzügyi teljesítésének elfogadásáról.</w:t>
      </w:r>
    </w:p>
    <w:p w:rsidR="003D07D8" w:rsidRPr="00755368" w:rsidRDefault="003D07D8" w:rsidP="003D07D8">
      <w:pPr>
        <w:tabs>
          <w:tab w:val="left" w:pos="306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3D07D8" w:rsidRPr="00755368" w:rsidRDefault="003D07D8" w:rsidP="003D07D8">
      <w:pPr>
        <w:tabs>
          <w:tab w:val="left" w:pos="306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</w:rPr>
      </w:pPr>
      <w:r w:rsidRPr="00755368">
        <w:rPr>
          <w:rFonts w:ascii="Times New Roman" w:eastAsia="Times New Roman" w:hAnsi="Times New Roman" w:cs="Times New Roman"/>
          <w:i/>
        </w:rPr>
        <w:t>Tápiógyörgye Község Önkormányzat Képviselő-testülete Magyarország Alaptörvényének a helyi önkormányzatokról szóló 32. cikk (1) bekezdés b) pontja, a Magyarország helyi önkormányzatairól szóló 2011. évi CLXXXIX. törvény 42.§ 1 pontjában és 111. § (2) bekezdésében biztosított jogkörében eljárva – figyelemmel az Államháztartásról szóló 2011. évi CXCV törvény (továbbiakban: Áht.) 23 §</w:t>
      </w:r>
      <w:proofErr w:type="spellStart"/>
      <w:r w:rsidRPr="00755368">
        <w:rPr>
          <w:rFonts w:ascii="Times New Roman" w:eastAsia="Times New Roman" w:hAnsi="Times New Roman" w:cs="Times New Roman"/>
          <w:i/>
        </w:rPr>
        <w:t>-ának</w:t>
      </w:r>
      <w:proofErr w:type="spellEnd"/>
      <w:r w:rsidRPr="00755368">
        <w:rPr>
          <w:rFonts w:ascii="Times New Roman" w:eastAsia="Times New Roman" w:hAnsi="Times New Roman" w:cs="Times New Roman"/>
          <w:i/>
        </w:rPr>
        <w:t xml:space="preserve"> (2) bekezdése </w:t>
      </w:r>
      <w:proofErr w:type="gramStart"/>
      <w:r w:rsidRPr="00755368">
        <w:rPr>
          <w:rFonts w:ascii="Times New Roman" w:eastAsia="Times New Roman" w:hAnsi="Times New Roman" w:cs="Times New Roman"/>
          <w:i/>
        </w:rPr>
        <w:t>a.</w:t>
      </w:r>
      <w:proofErr w:type="gramEnd"/>
      <w:r w:rsidRPr="00755368">
        <w:rPr>
          <w:rFonts w:ascii="Times New Roman" w:eastAsia="Times New Roman" w:hAnsi="Times New Roman" w:cs="Times New Roman"/>
          <w:i/>
        </w:rPr>
        <w:t xml:space="preserve">) b.) pontjára és a 368/2011 (XII.31.) Kormányrendelet (továbbiakban </w:t>
      </w:r>
      <w:proofErr w:type="spellStart"/>
      <w:r w:rsidRPr="00755368">
        <w:rPr>
          <w:rFonts w:ascii="Times New Roman" w:eastAsia="Times New Roman" w:hAnsi="Times New Roman" w:cs="Times New Roman"/>
          <w:i/>
        </w:rPr>
        <w:t>Ávr</w:t>
      </w:r>
      <w:proofErr w:type="spellEnd"/>
      <w:r w:rsidRPr="00755368">
        <w:rPr>
          <w:rFonts w:ascii="Times New Roman" w:eastAsia="Times New Roman" w:hAnsi="Times New Roman" w:cs="Times New Roman"/>
          <w:i/>
        </w:rPr>
        <w:t>.) 24.§. (1) és (2) bekezdé</w:t>
      </w:r>
      <w:r w:rsidR="006573DA">
        <w:rPr>
          <w:rFonts w:ascii="Times New Roman" w:eastAsia="Times New Roman" w:hAnsi="Times New Roman" w:cs="Times New Roman"/>
          <w:i/>
        </w:rPr>
        <w:t>sére, valamint Magyarország 2015</w:t>
      </w:r>
      <w:r w:rsidRPr="00755368">
        <w:rPr>
          <w:rFonts w:ascii="Times New Roman" w:eastAsia="Times New Roman" w:hAnsi="Times New Roman" w:cs="Times New Roman"/>
          <w:i/>
        </w:rPr>
        <w:t>. évi közp</w:t>
      </w:r>
      <w:r w:rsidR="006573DA">
        <w:rPr>
          <w:rFonts w:ascii="Times New Roman" w:eastAsia="Times New Roman" w:hAnsi="Times New Roman" w:cs="Times New Roman"/>
          <w:i/>
        </w:rPr>
        <w:t>onti költségvetéséről szóló 2014. évi C</w:t>
      </w:r>
      <w:r w:rsidRPr="00755368">
        <w:rPr>
          <w:rFonts w:ascii="Times New Roman" w:eastAsia="Times New Roman" w:hAnsi="Times New Roman" w:cs="Times New Roman"/>
          <w:i/>
        </w:rPr>
        <w:t xml:space="preserve">. törvényben (továbbiakban: költségvetési törvény) foglaltakra –a kapott felhatalmazás alapján az alábbi határozatot hozza: </w:t>
      </w:r>
    </w:p>
    <w:p w:rsidR="003D07D8" w:rsidRPr="00755368" w:rsidRDefault="003D07D8" w:rsidP="003D07D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755368">
        <w:rPr>
          <w:rFonts w:ascii="Times New Roman" w:eastAsia="Calibri" w:hAnsi="Times New Roman" w:cs="Times New Roman"/>
          <w:i/>
          <w:lang w:eastAsia="en-US"/>
        </w:rPr>
        <w:t xml:space="preserve">Tápiógyörgye Községi Önkormányzat Képviselő-testülete tudomásul veszi a tájékoztatott a </w:t>
      </w:r>
      <w:r w:rsidRPr="00755368">
        <w:rPr>
          <w:rFonts w:ascii="Times New Roman" w:eastAsia="Times New Roman" w:hAnsi="Times New Roman" w:cs="Times New Roman"/>
          <w:bCs/>
          <w:i/>
        </w:rPr>
        <w:t>Tápió</w:t>
      </w:r>
      <w:r w:rsidR="00354D24">
        <w:rPr>
          <w:rFonts w:ascii="Times New Roman" w:eastAsia="Times New Roman" w:hAnsi="Times New Roman" w:cs="Times New Roman"/>
          <w:bCs/>
          <w:i/>
        </w:rPr>
        <w:t>györgye Község Önkormányzat 2015</w:t>
      </w:r>
      <w:r w:rsidRPr="00755368">
        <w:rPr>
          <w:rFonts w:ascii="Times New Roman" w:eastAsia="Times New Roman" w:hAnsi="Times New Roman" w:cs="Times New Roman"/>
          <w:bCs/>
          <w:i/>
        </w:rPr>
        <w:t>. évi I. félévi pénzügyi teljesítéséről</w:t>
      </w:r>
      <w:r w:rsidRPr="00755368">
        <w:rPr>
          <w:rFonts w:ascii="Times New Roman" w:eastAsia="Calibri" w:hAnsi="Times New Roman" w:cs="Times New Roman"/>
          <w:i/>
          <w:lang w:eastAsia="en-US"/>
        </w:rPr>
        <w:t xml:space="preserve">. </w:t>
      </w:r>
    </w:p>
    <w:p w:rsidR="003D07D8" w:rsidRPr="00755368" w:rsidRDefault="003D07D8" w:rsidP="003D07D8">
      <w:pPr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3D07D8" w:rsidRPr="00755368" w:rsidRDefault="003D07D8" w:rsidP="006573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Felelős:</w:t>
      </w:r>
      <w:r w:rsidRPr="00755368">
        <w:rPr>
          <w:rFonts w:ascii="Times New Roman" w:eastAsia="Times New Roman" w:hAnsi="Times New Roman" w:cs="Times New Roman"/>
        </w:rPr>
        <w:tab/>
      </w:r>
      <w:r w:rsidRPr="00755368">
        <w:rPr>
          <w:rFonts w:ascii="Times New Roman" w:eastAsia="Times New Roman" w:hAnsi="Times New Roman" w:cs="Times New Roman"/>
          <w:lang w:eastAsia="en-US"/>
        </w:rPr>
        <w:t xml:space="preserve">Varró István </w:t>
      </w:r>
      <w:r w:rsidRPr="00755368">
        <w:rPr>
          <w:rFonts w:ascii="Times New Roman" w:eastAsia="Times New Roman" w:hAnsi="Times New Roman" w:cs="Times New Roman"/>
        </w:rPr>
        <w:t>polgármester</w:t>
      </w:r>
    </w:p>
    <w:p w:rsidR="003D07D8" w:rsidRPr="00755368" w:rsidRDefault="003D07D8" w:rsidP="006573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Közreműködik:</w:t>
      </w:r>
      <w:r w:rsidR="006573DA">
        <w:rPr>
          <w:rFonts w:ascii="Times New Roman" w:eastAsia="Times New Roman" w:hAnsi="Times New Roman" w:cs="Times New Roman"/>
        </w:rPr>
        <w:t xml:space="preserve"> </w:t>
      </w:r>
      <w:r w:rsidR="006573DA">
        <w:rPr>
          <w:rFonts w:ascii="Times New Roman" w:eastAsia="Times New Roman" w:hAnsi="Times New Roman" w:cs="Times New Roman"/>
        </w:rPr>
        <w:tab/>
        <w:t>Turóczi István Zoltánné jegyző, Gál Istvánné pénzügyi irodavezető</w:t>
      </w:r>
    </w:p>
    <w:p w:rsidR="003D07D8" w:rsidRPr="00755368" w:rsidRDefault="003D07D8" w:rsidP="006573DA">
      <w:pPr>
        <w:tabs>
          <w:tab w:val="left" w:pos="3066"/>
        </w:tabs>
        <w:spacing w:after="0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Határidő:</w:t>
      </w:r>
      <w:r w:rsidR="006573DA">
        <w:rPr>
          <w:rFonts w:ascii="Times New Roman" w:eastAsia="Times New Roman" w:hAnsi="Times New Roman" w:cs="Times New Roman"/>
        </w:rPr>
        <w:t xml:space="preserve"> </w:t>
      </w:r>
      <w:r w:rsidR="006573DA">
        <w:rPr>
          <w:rFonts w:ascii="Times New Roman" w:eastAsia="Times New Roman" w:hAnsi="Times New Roman" w:cs="Times New Roman"/>
        </w:rPr>
        <w:tab/>
        <w:t>azonnal</w:t>
      </w:r>
    </w:p>
    <w:p w:rsidR="003D07D8" w:rsidRPr="00755368" w:rsidRDefault="003D07D8" w:rsidP="003D07D8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sectPr w:rsidR="003D07D8" w:rsidRPr="00755368" w:rsidSect="00F2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3E15"/>
    <w:multiLevelType w:val="hybridMultilevel"/>
    <w:tmpl w:val="32CAC3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A02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F29D2"/>
    <w:multiLevelType w:val="hybridMultilevel"/>
    <w:tmpl w:val="3D9AA96C"/>
    <w:lvl w:ilvl="0" w:tplc="CE4A785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68E2"/>
    <w:multiLevelType w:val="hybridMultilevel"/>
    <w:tmpl w:val="BCCC8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15DB8"/>
    <w:multiLevelType w:val="multilevel"/>
    <w:tmpl w:val="C06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A264C7"/>
    <w:multiLevelType w:val="hybridMultilevel"/>
    <w:tmpl w:val="AED46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D4D3A"/>
    <w:multiLevelType w:val="hybridMultilevel"/>
    <w:tmpl w:val="188AD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21EE"/>
    <w:multiLevelType w:val="hybridMultilevel"/>
    <w:tmpl w:val="2724F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27171"/>
    <w:multiLevelType w:val="hybridMultilevel"/>
    <w:tmpl w:val="17044B3A"/>
    <w:lvl w:ilvl="0" w:tplc="90CA2FF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0">
    <w:nsid w:val="71C60A27"/>
    <w:multiLevelType w:val="hybridMultilevel"/>
    <w:tmpl w:val="F2904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81CB9"/>
    <w:multiLevelType w:val="singleLevel"/>
    <w:tmpl w:val="52A28B68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01B97"/>
    <w:rsid w:val="000751A0"/>
    <w:rsid w:val="000F3F4E"/>
    <w:rsid w:val="00122C54"/>
    <w:rsid w:val="001438FD"/>
    <w:rsid w:val="001534EA"/>
    <w:rsid w:val="00354D24"/>
    <w:rsid w:val="003D07D8"/>
    <w:rsid w:val="005024A5"/>
    <w:rsid w:val="00582553"/>
    <w:rsid w:val="00583C1C"/>
    <w:rsid w:val="006528C0"/>
    <w:rsid w:val="006573DA"/>
    <w:rsid w:val="00754132"/>
    <w:rsid w:val="00755368"/>
    <w:rsid w:val="007A040D"/>
    <w:rsid w:val="007A4369"/>
    <w:rsid w:val="007B16BF"/>
    <w:rsid w:val="007B2D7F"/>
    <w:rsid w:val="008154F5"/>
    <w:rsid w:val="00836294"/>
    <w:rsid w:val="00851BB6"/>
    <w:rsid w:val="008A267A"/>
    <w:rsid w:val="00913465"/>
    <w:rsid w:val="00965F1A"/>
    <w:rsid w:val="00970EA5"/>
    <w:rsid w:val="009C2D06"/>
    <w:rsid w:val="009F1915"/>
    <w:rsid w:val="00A44682"/>
    <w:rsid w:val="00A50703"/>
    <w:rsid w:val="00AF6A5E"/>
    <w:rsid w:val="00B30EE7"/>
    <w:rsid w:val="00BB20AE"/>
    <w:rsid w:val="00BB33DA"/>
    <w:rsid w:val="00C75FD0"/>
    <w:rsid w:val="00C9614E"/>
    <w:rsid w:val="00CF62DC"/>
    <w:rsid w:val="00D76D29"/>
    <w:rsid w:val="00EC4BB3"/>
    <w:rsid w:val="00F01B97"/>
    <w:rsid w:val="00F23B34"/>
    <w:rsid w:val="00F63D49"/>
    <w:rsid w:val="00FC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B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3D07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3D07D8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3D07D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unhideWhenUsed/>
    <w:rsid w:val="003D07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D07D8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1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1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2002</Words>
  <Characters>13814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 család</dc:creator>
  <cp:keywords/>
  <dc:description/>
  <cp:lastModifiedBy>Erika</cp:lastModifiedBy>
  <cp:revision>39</cp:revision>
  <dcterms:created xsi:type="dcterms:W3CDTF">2015-08-24T08:06:00Z</dcterms:created>
  <dcterms:modified xsi:type="dcterms:W3CDTF">2015-08-27T12:09:00Z</dcterms:modified>
</cp:coreProperties>
</file>